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CE359" w14:textId="25E874B9" w:rsidR="00AD0563" w:rsidRPr="00433985" w:rsidRDefault="007B47B1" w:rsidP="00AD0563">
      <w:pPr>
        <w:pStyle w:val="3GPPHeader"/>
        <w:spacing w:after="60"/>
        <w:rPr>
          <w:bCs/>
        </w:rPr>
      </w:pPr>
      <w:r w:rsidRPr="009706BA">
        <w:t>3GPP TSG-RAN WG2 #98</w:t>
      </w:r>
      <w:r w:rsidR="00AD0563" w:rsidRPr="009706BA">
        <w:tab/>
        <w:t xml:space="preserve">Tdoc </w:t>
      </w:r>
      <w:r w:rsidR="001E7325" w:rsidRPr="009706BA">
        <w:rPr>
          <w:bCs/>
        </w:rPr>
        <w:t>R2-17</w:t>
      </w:r>
      <w:r w:rsidR="00433985" w:rsidRPr="009706BA">
        <w:rPr>
          <w:bCs/>
        </w:rPr>
        <w:t>0</w:t>
      </w:r>
      <w:r w:rsidR="00433985" w:rsidRPr="00433985">
        <w:rPr>
          <w:bCs/>
        </w:rPr>
        <w:t>4379</w:t>
      </w:r>
    </w:p>
    <w:p w14:paraId="33BA9F3B" w14:textId="41947BD1" w:rsidR="00AD0563" w:rsidRPr="008B2335" w:rsidRDefault="007B47B1" w:rsidP="00AD0563">
      <w:pPr>
        <w:pStyle w:val="3GPPHeader"/>
        <w:spacing w:after="60"/>
        <w:rPr>
          <w:b w:val="0"/>
          <w:sz w:val="20"/>
          <w:lang w:val="en-US"/>
        </w:rPr>
      </w:pPr>
      <w:r w:rsidRPr="007B47B1">
        <w:t>Hangzhou, China, 15th – 19th May 2017</w:t>
      </w:r>
      <w:r w:rsidR="00AD0563">
        <w:rPr>
          <w:lang w:val="en-US"/>
        </w:rPr>
        <w:tab/>
      </w:r>
      <w:r w:rsidRPr="007B47B1">
        <w:rPr>
          <w:sz w:val="18"/>
          <w:lang w:val="en-US"/>
        </w:rPr>
        <w:t>(</w:t>
      </w:r>
      <w:r w:rsidRPr="00433985">
        <w:rPr>
          <w:sz w:val="18"/>
          <w:lang w:val="en-US"/>
        </w:rPr>
        <w:t xml:space="preserve">update </w:t>
      </w:r>
      <w:r w:rsidRPr="007B47B1">
        <w:rPr>
          <w:sz w:val="18"/>
          <w:lang w:val="en-US"/>
        </w:rPr>
        <w:t>of R2-1702756)</w:t>
      </w:r>
    </w:p>
    <w:p w14:paraId="6A497A0A" w14:textId="439C26E7" w:rsidR="00E90E49" w:rsidRPr="00CE0424" w:rsidRDefault="00E37646" w:rsidP="00357380">
      <w:pPr>
        <w:pStyle w:val="3GPPHeader"/>
      </w:pPr>
      <w:r>
        <w:tab/>
      </w:r>
      <w:r>
        <w:tab/>
      </w:r>
    </w:p>
    <w:p w14:paraId="1FDBCF11" w14:textId="61D2A849" w:rsidR="00E90E49" w:rsidRPr="00FD3FB3" w:rsidRDefault="00E90E49" w:rsidP="00311702">
      <w:pPr>
        <w:pStyle w:val="3GPPHeader"/>
        <w:rPr>
          <w:sz w:val="22"/>
          <w:szCs w:val="22"/>
          <w:lang w:val="en-US"/>
        </w:rPr>
      </w:pPr>
      <w:r w:rsidRPr="00B07F98">
        <w:rPr>
          <w:sz w:val="22"/>
          <w:szCs w:val="22"/>
          <w:lang w:val="en-US"/>
        </w:rPr>
        <w:t>Agenda Item:</w:t>
      </w:r>
      <w:r w:rsidRPr="00B07F98">
        <w:rPr>
          <w:sz w:val="22"/>
          <w:szCs w:val="22"/>
          <w:lang w:val="en-US"/>
        </w:rPr>
        <w:tab/>
      </w:r>
      <w:r w:rsidR="007B47B1" w:rsidRPr="007B47B1">
        <w:rPr>
          <w:sz w:val="22"/>
          <w:szCs w:val="22"/>
          <w:lang w:val="en-US"/>
        </w:rPr>
        <w:t>10.3.4.3</w:t>
      </w:r>
      <w:r w:rsidR="007B47B1">
        <w:rPr>
          <w:sz w:val="22"/>
          <w:szCs w:val="22"/>
          <w:lang w:val="en-US"/>
        </w:rPr>
        <w:t xml:space="preserve"> </w:t>
      </w:r>
    </w:p>
    <w:p w14:paraId="4EA37533" w14:textId="77777777" w:rsidR="00E90E49" w:rsidRPr="00601449" w:rsidRDefault="003D3C45" w:rsidP="00F64C2B">
      <w:pPr>
        <w:pStyle w:val="3GPPHeader"/>
        <w:rPr>
          <w:sz w:val="22"/>
          <w:szCs w:val="22"/>
        </w:rPr>
      </w:pPr>
      <w:r>
        <w:rPr>
          <w:sz w:val="22"/>
          <w:szCs w:val="22"/>
        </w:rPr>
        <w:t>So</w:t>
      </w:r>
      <w:r w:rsidRPr="00601449">
        <w:rPr>
          <w:sz w:val="22"/>
          <w:szCs w:val="22"/>
        </w:rPr>
        <w:t>urce:</w:t>
      </w:r>
      <w:r w:rsidR="00E90E49" w:rsidRPr="00601449">
        <w:rPr>
          <w:sz w:val="22"/>
          <w:szCs w:val="22"/>
        </w:rPr>
        <w:tab/>
      </w:r>
      <w:r w:rsidR="00F64C2B" w:rsidRPr="00601449">
        <w:rPr>
          <w:sz w:val="22"/>
          <w:szCs w:val="22"/>
        </w:rPr>
        <w:t>Ericsson</w:t>
      </w:r>
    </w:p>
    <w:p w14:paraId="6FD3FDF1" w14:textId="4FA68DD6" w:rsidR="00E90E49" w:rsidRPr="00601449" w:rsidRDefault="003D3C45" w:rsidP="00311702">
      <w:pPr>
        <w:pStyle w:val="3GPPHeader"/>
        <w:rPr>
          <w:sz w:val="22"/>
          <w:szCs w:val="22"/>
        </w:rPr>
      </w:pPr>
      <w:r w:rsidRPr="00601449">
        <w:rPr>
          <w:sz w:val="22"/>
          <w:szCs w:val="22"/>
        </w:rPr>
        <w:t>Title:</w:t>
      </w:r>
      <w:r w:rsidR="00E90E49" w:rsidRPr="00601449">
        <w:rPr>
          <w:sz w:val="22"/>
          <w:szCs w:val="22"/>
        </w:rPr>
        <w:tab/>
      </w:r>
      <w:sdt>
        <w:sdtPr>
          <w:rPr>
            <w:sz w:val="22"/>
            <w:szCs w:val="22"/>
          </w:rPr>
          <w:alias w:val="Title"/>
          <w:tag w:val=""/>
          <w:id w:val="-469056285"/>
          <w:placeholder>
            <w:docPart w:val="71EBE04B68514432BC315D131FDA2241"/>
          </w:placeholder>
          <w:dataBinding w:prefixMappings="xmlns:ns0='http://purl.org/dc/elements/1.1/' xmlns:ns1='http://schemas.openxmlformats.org/package/2006/metadata/core-properties' " w:xpath="/ns1:coreProperties[1]/ns0:title[1]" w:storeItemID="{6C3C8BC8-F283-45AE-878A-BAB7291924A1}"/>
          <w:text/>
        </w:sdtPr>
        <w:sdtEndPr/>
        <w:sdtContent>
          <w:r w:rsidR="00433985" w:rsidRPr="00433985">
            <w:rPr>
              <w:sz w:val="22"/>
              <w:szCs w:val="22"/>
            </w:rPr>
            <w:t>Reflective QoS and Flow-ID</w:t>
          </w:r>
          <w:r w:rsidR="00433985">
            <w:rPr>
              <w:sz w:val="22"/>
              <w:szCs w:val="22"/>
            </w:rPr>
            <w:t xml:space="preserve"> </w:t>
          </w:r>
        </w:sdtContent>
      </w:sdt>
    </w:p>
    <w:p w14:paraId="32C1ED47" w14:textId="77777777" w:rsidR="00E90E49" w:rsidRPr="00CE0424" w:rsidRDefault="00E90E49" w:rsidP="00D546FF">
      <w:pPr>
        <w:pStyle w:val="3GPPHeader"/>
        <w:rPr>
          <w:sz w:val="22"/>
          <w:szCs w:val="22"/>
        </w:rPr>
      </w:pPr>
      <w:r w:rsidRPr="00601449">
        <w:rPr>
          <w:sz w:val="22"/>
          <w:szCs w:val="22"/>
        </w:rPr>
        <w:t>Document for:</w:t>
      </w:r>
      <w:r w:rsidRPr="00601449">
        <w:rPr>
          <w:sz w:val="22"/>
          <w:szCs w:val="22"/>
        </w:rPr>
        <w:tab/>
        <w:t>Discussion, Decision</w:t>
      </w:r>
    </w:p>
    <w:p w14:paraId="54B897D4" w14:textId="77777777" w:rsidR="002A0D16" w:rsidRPr="00CE0424" w:rsidRDefault="002A0D16" w:rsidP="00E90E49"/>
    <w:p w14:paraId="48A59474" w14:textId="77777777" w:rsidR="00E90E49" w:rsidRDefault="00E90E49" w:rsidP="00CE0424">
      <w:pPr>
        <w:pStyle w:val="Heading1"/>
      </w:pPr>
      <w:r w:rsidRPr="00CE0424">
        <w:t>Introduction</w:t>
      </w:r>
    </w:p>
    <w:p w14:paraId="66C2F12B" w14:textId="27033DB3" w:rsidR="00BE53D7" w:rsidRPr="000404EF" w:rsidRDefault="00292893" w:rsidP="0052558E">
      <w:r>
        <w:t xml:space="preserve">In this </w:t>
      </w:r>
      <w:r w:rsidR="00AF29CE">
        <w:t>contribution,</w:t>
      </w:r>
      <w:r>
        <w:t xml:space="preserve"> we discuss </w:t>
      </w:r>
      <w:r w:rsidR="00113F86">
        <w:t>several unresolved issues related to reflective QoS</w:t>
      </w:r>
      <w:r w:rsidR="0052558E">
        <w:t xml:space="preserve">. </w:t>
      </w:r>
    </w:p>
    <w:p w14:paraId="52DB9BF2" w14:textId="365344EF" w:rsidR="001301B5" w:rsidRDefault="001301B5" w:rsidP="001301B5">
      <w:pPr>
        <w:pStyle w:val="Heading1"/>
      </w:pPr>
      <w:bookmarkStart w:id="0" w:name="_Ref465268508"/>
      <w:r>
        <w:t>Discussion</w:t>
      </w:r>
      <w:bookmarkEnd w:id="0"/>
    </w:p>
    <w:p w14:paraId="37B93703" w14:textId="77777777" w:rsidR="00444E54" w:rsidRDefault="00444E54" w:rsidP="00444E54">
      <w:pPr>
        <w:pStyle w:val="Heading2"/>
      </w:pPr>
      <w:bookmarkStart w:id="1" w:name="_Ref473880378"/>
      <w:r>
        <w:t>Omitting Flow ID in QoS header</w:t>
      </w:r>
    </w:p>
    <w:p w14:paraId="57803CB0" w14:textId="77777777" w:rsidR="00444E54" w:rsidRDefault="00444E54" w:rsidP="00444E54">
      <w:pPr>
        <w:pStyle w:val="BodyText"/>
      </w:pPr>
      <w:r w:rsidRPr="008E2A33">
        <w:t>To enable reflective QoS, the RAN marks downlink packets over Uu with</w:t>
      </w:r>
      <w:r>
        <w:t xml:space="preserve"> a</w:t>
      </w:r>
      <w:r w:rsidRPr="008E2A33">
        <w:t xml:space="preserve"> QoS flow ID. The UE marks uplink packets over Uu with the QoS flow ID for the purposes of marking forwarded packets to the CN</w:t>
      </w:r>
      <w:r>
        <w:t xml:space="preserve">. </w:t>
      </w:r>
    </w:p>
    <w:p w14:paraId="0F84789A" w14:textId="24F3198A" w:rsidR="00444E54" w:rsidRDefault="002C0E42" w:rsidP="00444E54">
      <w:pPr>
        <w:pStyle w:val="BodyText"/>
      </w:pPr>
      <w:r>
        <w:t xml:space="preserve">RAN2-97bis agreed that </w:t>
      </w:r>
      <w:r w:rsidR="009706BA">
        <w:t>…</w:t>
      </w:r>
    </w:p>
    <w:p w14:paraId="5498B87C" w14:textId="77777777" w:rsidR="009706BA" w:rsidRPr="009706BA" w:rsidRDefault="009706BA" w:rsidP="009706BA">
      <w:pPr>
        <w:pStyle w:val="ListBullet"/>
        <w:rPr>
          <w:i/>
        </w:rPr>
      </w:pPr>
      <w:r w:rsidRPr="009706BA">
        <w:rPr>
          <w:i/>
        </w:rPr>
        <w:t xml:space="preserve">DL packets over Uu are not marked with “Flow ID” at least for cases where UL AS reflective mapping and NAS reflective QoS is not configured for DRB.   </w:t>
      </w:r>
    </w:p>
    <w:p w14:paraId="1D2792A2" w14:textId="4FBC6E95" w:rsidR="009706BA" w:rsidRPr="009706BA" w:rsidRDefault="009706BA" w:rsidP="009706BA">
      <w:pPr>
        <w:pStyle w:val="ListBullet"/>
      </w:pPr>
      <w:r w:rsidRPr="009706BA">
        <w:rPr>
          <w:i/>
        </w:rPr>
        <w:t>AS layer header include the UL “Flow ID” depending on network configuration</w:t>
      </w:r>
    </w:p>
    <w:p w14:paraId="0AEB241F" w14:textId="7BDFCDC3" w:rsidR="009706BA" w:rsidRDefault="009706BA" w:rsidP="009706BA">
      <w:r>
        <w:t>To make this more general and allow including it in the specification we suggest to agree the following:</w:t>
      </w:r>
    </w:p>
    <w:p w14:paraId="68136A22" w14:textId="22DCD5B6" w:rsidR="00444E54" w:rsidRDefault="00444E54" w:rsidP="00444E54">
      <w:pPr>
        <w:pStyle w:val="Proposal"/>
      </w:pPr>
      <w:bookmarkStart w:id="2" w:name="_Toc465947413"/>
      <w:bookmarkStart w:id="3" w:name="_Toc465947440"/>
      <w:bookmarkStart w:id="4" w:name="_Toc466014111"/>
      <w:bookmarkStart w:id="5" w:name="_Toc466017750"/>
      <w:bookmarkStart w:id="6" w:name="_Toc466020479"/>
      <w:bookmarkStart w:id="7" w:name="_Toc466020538"/>
      <w:bookmarkStart w:id="8" w:name="_Toc466021130"/>
      <w:bookmarkStart w:id="9" w:name="_Toc466021224"/>
      <w:bookmarkStart w:id="10" w:name="_Toc466021304"/>
      <w:bookmarkStart w:id="11" w:name="_Toc466039080"/>
      <w:bookmarkStart w:id="12" w:name="_Toc466039768"/>
      <w:bookmarkStart w:id="13" w:name="_Toc466039802"/>
      <w:bookmarkStart w:id="14" w:name="_Toc469908334"/>
      <w:bookmarkStart w:id="15" w:name="_Toc469908378"/>
      <w:bookmarkStart w:id="16" w:name="_Toc469920734"/>
      <w:bookmarkStart w:id="17" w:name="_Toc471468899"/>
      <w:bookmarkStart w:id="18" w:name="_Toc471469005"/>
      <w:bookmarkStart w:id="19" w:name="_Toc471470794"/>
      <w:bookmarkStart w:id="20" w:name="_Toc473881873"/>
      <w:bookmarkStart w:id="21" w:name="_Toc477794602"/>
      <w:bookmarkStart w:id="22" w:name="_Toc477795082"/>
      <w:bookmarkStart w:id="23" w:name="_Toc477795094"/>
      <w:bookmarkStart w:id="24" w:name="_Toc477795181"/>
      <w:bookmarkStart w:id="25" w:name="_Toc477795238"/>
      <w:bookmarkStart w:id="26" w:name="_Toc478059070"/>
      <w:bookmarkStart w:id="27" w:name="_Toc481495207"/>
      <w:bookmarkStart w:id="28" w:name="_Toc481499502"/>
      <w:bookmarkStart w:id="29" w:name="_Toc481500260"/>
      <w:bookmarkStart w:id="30" w:name="_Toc481500305"/>
      <w:bookmarkStart w:id="31" w:name="_Toc481770716"/>
      <w:r>
        <w:t xml:space="preserve">The eNB configures by RRC for each DRB whether or not the UE shall include the </w:t>
      </w:r>
      <w:r w:rsidR="00682747">
        <w:t>SDAP header</w:t>
      </w:r>
      <w:r>
        <w:t xml:space="preserve"> in uplink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682747">
        <w:t>PDCP SDUs and whether the SDAP header is present in DL PDCP SDUs.</w:t>
      </w:r>
      <w:bookmarkEnd w:id="27"/>
      <w:bookmarkEnd w:id="28"/>
      <w:bookmarkEnd w:id="29"/>
      <w:bookmarkEnd w:id="30"/>
      <w:bookmarkEnd w:id="31"/>
    </w:p>
    <w:p w14:paraId="3412FB7E" w14:textId="77777777" w:rsidR="002A0498" w:rsidRDefault="002A0498" w:rsidP="002E014B">
      <w:r>
        <w:t xml:space="preserve">If one wanted to include (or exclude) the SDAP header dynamically, the </w:t>
      </w:r>
      <w:r w:rsidR="002E014B">
        <w:t xml:space="preserve">PDCP header </w:t>
      </w:r>
      <w:r>
        <w:t xml:space="preserve">would need to </w:t>
      </w:r>
      <w:r w:rsidR="002E014B">
        <w:t xml:space="preserve">indicate with one bit </w:t>
      </w:r>
      <w:r>
        <w:t xml:space="preserve">the presence of the </w:t>
      </w:r>
      <w:r w:rsidR="002E014B">
        <w:t>SDAP header</w:t>
      </w:r>
      <w:r>
        <w:t xml:space="preserve"> in the PDCP SDU</w:t>
      </w:r>
      <w:r w:rsidR="002E014B">
        <w:t xml:space="preserve">. However, we do not see any benefit that would justify the additional overhead. </w:t>
      </w:r>
    </w:p>
    <w:p w14:paraId="0CFF593F" w14:textId="01E7C8E7" w:rsidR="002E014B" w:rsidRDefault="002E014B" w:rsidP="002E014B">
      <w:r>
        <w:t>Since UE and network must still be aware at any point in time which PDCP SDUs contain an SDAP header, the presence of this header should only be changed by</w:t>
      </w:r>
      <w:r w:rsidR="00F60134">
        <w:t xml:space="preserve"> a synchronized reconfiguration, i.e., RRCConnectionReconfiguration including mobilityControlInfo. One should not</w:t>
      </w:r>
      <w:r w:rsidR="001263EC">
        <w:t>e</w:t>
      </w:r>
      <w:r w:rsidR="00F60134">
        <w:t xml:space="preserve"> that this </w:t>
      </w:r>
      <w:r w:rsidR="007F2DAF">
        <w:t xml:space="preserve">still </w:t>
      </w:r>
      <w:r w:rsidR="00F60134">
        <w:t xml:space="preserve">requires that the PDCP receiver entity informs the SDAP entity for each delivered PDCP PDU whether the SDAP header is present. If one would like to avoid that, RAN2 should restrict the configuration of SDAP header to full configuration (fullConfig). However, we consider it acceptable to allow enabling/disabling the SDAP header during a handover. </w:t>
      </w:r>
    </w:p>
    <w:p w14:paraId="025C3221" w14:textId="7409002D" w:rsidR="00682747" w:rsidRDefault="008738AB" w:rsidP="007D0C76">
      <w:pPr>
        <w:pStyle w:val="Proposal"/>
      </w:pPr>
      <w:bookmarkStart w:id="32" w:name="_Toc481495208"/>
      <w:bookmarkStart w:id="33" w:name="_Toc481499503"/>
      <w:bookmarkStart w:id="34" w:name="_Toc481500261"/>
      <w:bookmarkStart w:id="35" w:name="_Toc481500306"/>
      <w:bookmarkStart w:id="36" w:name="_Toc481770717"/>
      <w:r>
        <w:t>The eNB may change the presence of the SDAP header only by means of a handover, i.e., a synchronized reconfiguration.</w:t>
      </w:r>
      <w:bookmarkEnd w:id="32"/>
      <w:bookmarkEnd w:id="33"/>
      <w:bookmarkEnd w:id="34"/>
      <w:bookmarkEnd w:id="35"/>
      <w:bookmarkEnd w:id="36"/>
      <w:r>
        <w:t xml:space="preserve"> </w:t>
      </w:r>
    </w:p>
    <w:p w14:paraId="1858A826" w14:textId="28D62376" w:rsidR="001C56A0" w:rsidRDefault="001C56A0" w:rsidP="001C56A0">
      <w:r>
        <w:t>Due to the decision to make SDAP a separate protocol above PDCP</w:t>
      </w:r>
      <w:r w:rsidR="007F2DAF">
        <w:t>,</w:t>
      </w:r>
      <w:r>
        <w:t xml:space="preserve"> the RoHC compressor and decompressor (which are specified to be part of PDCP) must now peek into </w:t>
      </w:r>
      <w:r w:rsidR="002A0498">
        <w:t xml:space="preserve">the SDAP PDU and work with </w:t>
      </w:r>
      <w:r>
        <w:t>the SDAP SDU</w:t>
      </w:r>
      <w:r w:rsidR="002A0498">
        <w:t xml:space="preserve"> (the IP packet)</w:t>
      </w:r>
      <w:r>
        <w:t>. While this is not a nice design, we believe that with the two proposals above both the UE and the network have all information that is necessary to perform RoHC.</w:t>
      </w:r>
    </w:p>
    <w:p w14:paraId="446E56F1" w14:textId="299EEE4C" w:rsidR="002125F2" w:rsidRDefault="002125F2" w:rsidP="002125F2">
      <w:pPr>
        <w:pStyle w:val="Observation"/>
      </w:pPr>
      <w:r>
        <w:t xml:space="preserve">Based on the RRC configuration </w:t>
      </w:r>
      <w:r w:rsidRPr="002125F2">
        <w:t xml:space="preserve">RoHC compressor and decompressor entities in UE and network side can determine the position of the IP packet inside </w:t>
      </w:r>
      <w:r w:rsidR="002A0498">
        <w:t>each</w:t>
      </w:r>
      <w:r w:rsidRPr="002125F2">
        <w:t xml:space="preserve"> PDCP PDU, i.e., whether an SDAP header is present or not.</w:t>
      </w:r>
    </w:p>
    <w:p w14:paraId="774EC856" w14:textId="506A53D5" w:rsidR="00292893" w:rsidRDefault="00292893" w:rsidP="00444E54">
      <w:pPr>
        <w:pStyle w:val="Heading2"/>
      </w:pPr>
      <w:r>
        <w:lastRenderedPageBreak/>
        <w:t>Updating QoS-Flow to DRB filters</w:t>
      </w:r>
      <w:bookmarkEnd w:id="1"/>
    </w:p>
    <w:p w14:paraId="140EAC46" w14:textId="77777777" w:rsidR="0041470C" w:rsidRDefault="000B33F5" w:rsidP="002137AF">
      <w:pPr>
        <w:pStyle w:val="BodyText"/>
      </w:pPr>
      <w:r>
        <w:t xml:space="preserve">At RAN2-96 it was discussed how the network can change a mapping of UL </w:t>
      </w:r>
      <w:r w:rsidR="0041470C">
        <w:t>flows to DRBs and RAN2 agreed that “</w:t>
      </w:r>
      <w:r w:rsidR="0041470C" w:rsidRPr="0041470C">
        <w:rPr>
          <w:i/>
        </w:rPr>
        <w:t>The UE "continuously" monitors the QoS Flow ID in downlink PDCP packets and updates the reflective QoS Flow ID to DRB ma</w:t>
      </w:r>
      <w:r w:rsidR="0041470C">
        <w:rPr>
          <w:i/>
        </w:rPr>
        <w:t>pping in the uplink accordingly</w:t>
      </w:r>
      <w:r w:rsidR="0041470C">
        <w:t xml:space="preserve">”. </w:t>
      </w:r>
    </w:p>
    <w:p w14:paraId="488D94D3" w14:textId="2554054A" w:rsidR="0041470C" w:rsidRDefault="0041470C" w:rsidP="002137AF">
      <w:pPr>
        <w:pStyle w:val="BodyText"/>
      </w:pPr>
      <w:r>
        <w:t xml:space="preserve">The word “continuously” was put in quotation marks since companies wanted to study whether really each and every DL packet needs to be analysed. </w:t>
      </w:r>
    </w:p>
    <w:p w14:paraId="0D1F2953" w14:textId="2CDE5ADD" w:rsidR="0041470C" w:rsidRDefault="0041470C" w:rsidP="0041470C">
      <w:pPr>
        <w:pStyle w:val="BodyText"/>
      </w:pPr>
      <w:r>
        <w:t xml:space="preserve">We believe that this is the simplest way to allow the eNB to update the mapping by redirecting the packets of a DL flow onto a different DRB. </w:t>
      </w:r>
      <w:r w:rsidR="007F0457">
        <w:t>For example,</w:t>
      </w:r>
      <w:r w:rsidR="007F0457" w:rsidRPr="007F0457">
        <w:t xml:space="preserve"> if </w:t>
      </w:r>
      <w:r w:rsidR="007F0457">
        <w:t>the UE</w:t>
      </w:r>
      <w:r w:rsidR="007F0457" w:rsidRPr="007F0457">
        <w:t xml:space="preserve"> observes </w:t>
      </w:r>
      <w:r w:rsidR="007F0457">
        <w:t xml:space="preserve">initially </w:t>
      </w:r>
      <w:r w:rsidR="007F0457" w:rsidRPr="007F0457">
        <w:t xml:space="preserve">a </w:t>
      </w:r>
      <w:r w:rsidR="007F0457">
        <w:t>downlink</w:t>
      </w:r>
      <w:r w:rsidR="007F0457" w:rsidRPr="007F0457">
        <w:t xml:space="preserve"> packet with Flow ID X on DRB 1, it creates an </w:t>
      </w:r>
      <w:r w:rsidR="00E613A0">
        <w:t>“Flow-to-DRB”</w:t>
      </w:r>
      <w:r w:rsidR="007F0457" w:rsidRPr="007F0457">
        <w:t xml:space="preserve"> filter that maps </w:t>
      </w:r>
      <w:r w:rsidR="007F0457">
        <w:t xml:space="preserve">uplink </w:t>
      </w:r>
      <w:r w:rsidR="007F0457" w:rsidRPr="007F0457">
        <w:t>packets with Flow ID X to DRB</w:t>
      </w:r>
      <w:r w:rsidR="007F0457">
        <w:t xml:space="preserve"> </w:t>
      </w:r>
      <w:r w:rsidR="007F0457" w:rsidRPr="007F0457">
        <w:t xml:space="preserve">1. But if </w:t>
      </w:r>
      <w:r w:rsidR="007F0457">
        <w:t>the UE</w:t>
      </w:r>
      <w:r w:rsidR="007F0457" w:rsidRPr="007F0457">
        <w:t xml:space="preserve"> later </w:t>
      </w:r>
      <w:r w:rsidR="007F0457">
        <w:t xml:space="preserve">observes </w:t>
      </w:r>
      <w:r w:rsidR="007F0457" w:rsidRPr="007F0457">
        <w:t xml:space="preserve">a </w:t>
      </w:r>
      <w:r w:rsidR="007F0457">
        <w:t>downlink</w:t>
      </w:r>
      <w:r w:rsidR="007F0457" w:rsidRPr="007F0457">
        <w:t xml:space="preserve"> packet with Flow ID X on DRB 2, it should change the filter for Flow X so that </w:t>
      </w:r>
      <w:r w:rsidR="007F0457">
        <w:t xml:space="preserve">also </w:t>
      </w:r>
      <w:r w:rsidR="007F0457" w:rsidRPr="007F0457">
        <w:t xml:space="preserve">the UL packets </w:t>
      </w:r>
      <w:r w:rsidR="007F0457">
        <w:t xml:space="preserve">are mapped to </w:t>
      </w:r>
      <w:r w:rsidR="007F0457" w:rsidRPr="007F0457">
        <w:t>DRB 2.</w:t>
      </w:r>
    </w:p>
    <w:p w14:paraId="479CC8DA" w14:textId="366A6B8E" w:rsidR="004926BF" w:rsidRDefault="00C94BCF" w:rsidP="0041470C">
      <w:pPr>
        <w:pStyle w:val="BodyText"/>
      </w:pPr>
      <w:r>
        <w:t xml:space="preserve">In the meantime, SA2 agreed however that the CN should indicate dynamically in the N3 (user plane) packet header that the UE shall use this packet’s headers to create or update the NAS level reflective QoS mapping: </w:t>
      </w:r>
    </w:p>
    <w:p w14:paraId="7A254491" w14:textId="4A8C7164" w:rsidR="004926BF" w:rsidRDefault="004926BF" w:rsidP="004926BF">
      <w:pPr>
        <w:pStyle w:val="Caption"/>
      </w:pPr>
      <w:r>
        <w:t xml:space="preserve">Table </w:t>
      </w:r>
      <w:r>
        <w:fldChar w:fldCharType="begin"/>
      </w:r>
      <w:r>
        <w:instrText xml:space="preserve"> SEQ Table \* ARABIC </w:instrText>
      </w:r>
      <w:r>
        <w:fldChar w:fldCharType="separate"/>
      </w:r>
      <w:r w:rsidR="00CA623F">
        <w:rPr>
          <w:noProof/>
        </w:rPr>
        <w:t>1</w:t>
      </w:r>
      <w:r>
        <w:fldChar w:fldCharType="end"/>
      </w:r>
      <w:r>
        <w:t xml:space="preserve">: </w:t>
      </w:r>
      <w:r w:rsidRPr="00E9639C">
        <w:t>3GPP TS23.501 System Architecture for 5G System, Stage2, V0.3.1 (2017-03)</w:t>
      </w:r>
    </w:p>
    <w:tbl>
      <w:tblPr>
        <w:tblStyle w:val="TableGrid"/>
        <w:tblW w:w="0" w:type="auto"/>
        <w:tblLook w:val="05E0" w:firstRow="1" w:lastRow="1" w:firstColumn="1" w:lastColumn="1" w:noHBand="0" w:noVBand="1"/>
      </w:tblPr>
      <w:tblGrid>
        <w:gridCol w:w="9779"/>
      </w:tblGrid>
      <w:tr w:rsidR="00C94BCF" w14:paraId="16CC0E09" w14:textId="77777777" w:rsidTr="00C94BCF">
        <w:tc>
          <w:tcPr>
            <w:tcW w:w="9779" w:type="dxa"/>
          </w:tcPr>
          <w:p w14:paraId="6DAFF61D" w14:textId="0A628694" w:rsidR="00C94BCF" w:rsidRPr="00C94BCF" w:rsidRDefault="00C94BCF" w:rsidP="00C94BCF">
            <w:pPr>
              <w:pStyle w:val="BodyText"/>
              <w:tabs>
                <w:tab w:val="left" w:pos="340"/>
              </w:tabs>
              <w:ind w:left="340" w:hanging="340"/>
              <w:rPr>
                <w:i/>
              </w:rPr>
            </w:pPr>
            <w:r w:rsidRPr="00C94BCF">
              <w:rPr>
                <w:i/>
              </w:rPr>
              <w:t xml:space="preserve">5.7.5.4.2 Reflective QoS Activation via User Plane </w:t>
            </w:r>
          </w:p>
          <w:p w14:paraId="345AB484" w14:textId="573FA293" w:rsidR="00C94BCF" w:rsidRPr="00C94BCF" w:rsidRDefault="00C94BCF" w:rsidP="00C94BCF">
            <w:pPr>
              <w:pStyle w:val="BodyText"/>
              <w:tabs>
                <w:tab w:val="left" w:pos="340"/>
              </w:tabs>
              <w:ind w:left="340" w:hanging="340"/>
            </w:pPr>
            <w:r w:rsidRPr="00C94BCF">
              <w:rPr>
                <w:i/>
              </w:rPr>
              <w:t xml:space="preserve">When the 5GC determines to activate reflective QoS via U-plane, the SMF shall include a QoS rule including an indication to the UPF to activate User Plane with user plane reflective. When the UPF receives a DL packet matching the QoS rule that contains an indication to activate reflective QoS, the UPF shall include the RQI in the encapsulation header on N3 reference point. The </w:t>
            </w:r>
            <w:r w:rsidRPr="00DD1EF4">
              <w:rPr>
                <w:b/>
                <w:i/>
              </w:rPr>
              <w:t xml:space="preserve">UE creates a UE derived QoS rule when the UE receives a DL packet with a RQI </w:t>
            </w:r>
            <w:r w:rsidRPr="00C94BCF">
              <w:rPr>
                <w:i/>
              </w:rPr>
              <w:t>(Reflective QoS Indication).</w:t>
            </w:r>
          </w:p>
        </w:tc>
      </w:tr>
    </w:tbl>
    <w:p w14:paraId="180743A9" w14:textId="77777777" w:rsidR="00C94BCF" w:rsidRDefault="00C94BCF" w:rsidP="0041470C">
      <w:pPr>
        <w:pStyle w:val="BodyText"/>
      </w:pPr>
    </w:p>
    <w:p w14:paraId="477F1914" w14:textId="1939AB63" w:rsidR="007C65E7" w:rsidRPr="00111F9F" w:rsidRDefault="007C65E7" w:rsidP="007C65E7">
      <w:r w:rsidRPr="00111F9F">
        <w:t xml:space="preserve">Based on the input from SA2 that UEs shall be told whether a DL packet requires an update of the NAS level SDF-to-Flow mapping, we suggest </w:t>
      </w:r>
      <w:r w:rsidR="001058BE" w:rsidRPr="00111F9F">
        <w:t>copying</w:t>
      </w:r>
      <w:r w:rsidRPr="00111F9F">
        <w:t xml:space="preserve"> that indication into the SDAP header. </w:t>
      </w:r>
    </w:p>
    <w:p w14:paraId="71F1E21D" w14:textId="2E5762C9" w:rsidR="007C65E7" w:rsidRPr="00111F9F" w:rsidRDefault="007C65E7" w:rsidP="007C65E7">
      <w:pPr>
        <w:pStyle w:val="Proposal"/>
        <w:spacing w:before="120"/>
      </w:pPr>
      <w:bookmarkStart w:id="37" w:name="_Toc481499504"/>
      <w:bookmarkStart w:id="38" w:name="_Toc481500262"/>
      <w:bookmarkStart w:id="39" w:name="_Toc481500307"/>
      <w:bookmarkStart w:id="40" w:name="_Toc481770718"/>
      <w:r w:rsidRPr="00111F9F">
        <w:t xml:space="preserve">If the NAS-RQI bit in a </w:t>
      </w:r>
      <w:r w:rsidR="00E54067">
        <w:t xml:space="preserve">DL </w:t>
      </w:r>
      <w:r w:rsidRPr="00111F9F">
        <w:t>SDAP header is set to 1, the UE indicates to NAS that it shall determine and possibly update the SDF-to-Flow mapping based on the Flow-ID present in the SDAP header.</w:t>
      </w:r>
      <w:bookmarkEnd w:id="37"/>
      <w:bookmarkEnd w:id="38"/>
      <w:bookmarkEnd w:id="39"/>
      <w:bookmarkEnd w:id="40"/>
    </w:p>
    <w:p w14:paraId="1FFC9636" w14:textId="1AB190CC" w:rsidR="00735A45" w:rsidRDefault="007C65E7" w:rsidP="00735A45">
      <w:r w:rsidRPr="00111F9F">
        <w:t xml:space="preserve">So far RAN2 assumed that the UE shall update the AS-level Flow-to-DRB mapping based on all received DL packets containing a Flow-ID. One could consider </w:t>
      </w:r>
      <w:r w:rsidR="001058BE" w:rsidRPr="00111F9F">
        <w:t>changing</w:t>
      </w:r>
      <w:r w:rsidRPr="00111F9F">
        <w:t xml:space="preserve"> this so that the UE updates also the AS-level mapping only if explicitly told to do so. </w:t>
      </w:r>
      <w:r w:rsidR="00C901DF">
        <w:t xml:space="preserve">To achieve this, </w:t>
      </w:r>
      <w:r w:rsidRPr="00111F9F">
        <w:t xml:space="preserve">the SDAP header </w:t>
      </w:r>
      <w:r w:rsidR="00735A45">
        <w:t xml:space="preserve">would however need to </w:t>
      </w:r>
      <w:r w:rsidRPr="00111F9F">
        <w:t>comprise a second bit which indicates separately but in a similar way whether the UE shall update the Flow-to-DRB mapping using the Flow-ID in the packet header.</w:t>
      </w:r>
      <w:r w:rsidR="00735A45">
        <w:t xml:space="preserve"> Obviously this would only leave 6 bit for the Flow ID and hence likely lead to 2 octet SDAP headers if 6 bit is considered too small. </w:t>
      </w:r>
      <w:bookmarkStart w:id="41" w:name="_Toc481499506"/>
      <w:bookmarkStart w:id="42" w:name="_Toc481500264"/>
      <w:bookmarkStart w:id="43" w:name="_Toc481500309"/>
      <w:r w:rsidR="00735A45">
        <w:t xml:space="preserve">More discussion on the possible header formats can be found in </w:t>
      </w:r>
      <w:r w:rsidR="004423D5">
        <w:fldChar w:fldCharType="begin"/>
      </w:r>
      <w:r w:rsidR="004423D5">
        <w:instrText xml:space="preserve"> REF _Ref481770194 \n \h </w:instrText>
      </w:r>
      <w:r w:rsidR="004423D5">
        <w:fldChar w:fldCharType="separate"/>
      </w:r>
      <w:r w:rsidR="00CA623F">
        <w:t>[1]</w:t>
      </w:r>
      <w:r w:rsidR="004423D5">
        <w:fldChar w:fldCharType="end"/>
      </w:r>
      <w:r w:rsidR="00EF13E4">
        <w:t>. In that paper we conclude that the Flow-ID in the SDAP header should 7 bit.</w:t>
      </w:r>
    </w:p>
    <w:p w14:paraId="0E8AC87C" w14:textId="04BCDC47" w:rsidR="007C65E7" w:rsidRDefault="00E54067" w:rsidP="004A0302">
      <w:pPr>
        <w:pStyle w:val="Proposal"/>
      </w:pPr>
      <w:bookmarkStart w:id="44" w:name="_Toc481770719"/>
      <w:r>
        <w:t xml:space="preserve">The </w:t>
      </w:r>
      <w:r w:rsidR="00EF13E4" w:rsidRPr="00EF13E4">
        <w:t>Flow ID length for DL and UL in SDAP header is 7-bits</w:t>
      </w:r>
      <w:bookmarkEnd w:id="41"/>
      <w:bookmarkEnd w:id="42"/>
      <w:bookmarkEnd w:id="43"/>
      <w:r>
        <w:t>.</w:t>
      </w:r>
      <w:bookmarkEnd w:id="44"/>
    </w:p>
    <w:p w14:paraId="5C5B5327" w14:textId="34BE9B14" w:rsidR="00E44E94" w:rsidRPr="00111F9F" w:rsidRDefault="00E44E94" w:rsidP="004A0302">
      <w:pPr>
        <w:pStyle w:val="Proposal"/>
      </w:pPr>
      <w:bookmarkStart w:id="45" w:name="_Toc481770720"/>
      <w:r>
        <w:t>Since the NAS-RQI bit is only needed in DL SDAP headers, the UL SDAP header has one spare bit (R).</w:t>
      </w:r>
      <w:bookmarkEnd w:id="45"/>
    </w:p>
    <w:p w14:paraId="6453BF1E" w14:textId="6969403D" w:rsidR="007C65E7" w:rsidRDefault="00AD537F" w:rsidP="00DD0919">
      <w:pPr>
        <w:pStyle w:val="Heading2"/>
      </w:pPr>
      <w:r w:rsidRPr="00AD537F">
        <w:t>Packet reordering upon re-mapping QoS Flow to another DRB</w:t>
      </w:r>
    </w:p>
    <w:p w14:paraId="78B48067" w14:textId="2454B9E4" w:rsidR="0029086D" w:rsidRDefault="0029086D" w:rsidP="0029086D">
      <w:r>
        <w:t xml:space="preserve">Some companies observed in the last meeting that the re-mapping of a QoS Flow to a different DRB may cause out-of-sequence packet delivery. This may happen </w:t>
      </w:r>
      <w:r w:rsidRPr="00CE101E">
        <w:t xml:space="preserve">when initial packets of the flow ended up in a low priority DRB and subsequent packets are mapped to a high priority DRB due to an updated Flow-to-DRB mapping. We agree with this observation but believe that </w:t>
      </w:r>
      <w:r>
        <w:t xml:space="preserve">the network can avoid this when performing the re-mapping at an occasion where the queues are empty. It may </w:t>
      </w:r>
      <w:r w:rsidR="00CA623F">
        <w:t xml:space="preserve">however </w:t>
      </w:r>
      <w:r>
        <w:t xml:space="preserve">not always be possible to ensure this for the uplink direction. But at least for initial re-mapping from a default DRB to another DRB, it is likely that higher layers are still in the initial handshaking phase (e.g. TCP SYN/SYN-ACK, TLS security setup, HTTP GET) and hence there will typically be very few packets in flight that could overtake each other. </w:t>
      </w:r>
    </w:p>
    <w:p w14:paraId="3FAEFA69" w14:textId="77777777" w:rsidR="0029086D" w:rsidRDefault="0029086D" w:rsidP="0029086D">
      <w:pPr>
        <w:pStyle w:val="Observation"/>
      </w:pPr>
      <w:bookmarkStart w:id="46" w:name="_Ref473880399"/>
      <w:r>
        <w:t>When the NW re-maps a flow to a different DRB during the initial transaction phase of the flow, packet re-ordering is unlikely due to few packets being in flight.</w:t>
      </w:r>
      <w:bookmarkEnd w:id="46"/>
    </w:p>
    <w:p w14:paraId="36C965E3" w14:textId="77777777" w:rsidR="0029086D" w:rsidRDefault="0029086D" w:rsidP="0029086D">
      <w:pPr>
        <w:pStyle w:val="Observation"/>
      </w:pPr>
      <w:r>
        <w:lastRenderedPageBreak/>
        <w:t>When the NW re-maps a flow to a different DRB it can minimize the risk of re-ordering by postponing it to occasions when buffers are empty or at least small.</w:t>
      </w:r>
    </w:p>
    <w:p w14:paraId="6A83038E" w14:textId="0339AEDD" w:rsidR="0029086D" w:rsidRDefault="0029086D" w:rsidP="0029086D">
      <w:r>
        <w:t>It was also mentioned that packet re-ordering upon Flow re-mapping could be avoided by means of an additional re-ordering function per QoS Flow (above PDCP). However, in accordance with the observations above, we don’t see a need for such (</w:t>
      </w:r>
      <w:r w:rsidR="001058BE">
        <w:t>complex</w:t>
      </w:r>
      <w:r>
        <w:t xml:space="preserve">) functionality on the UE side. </w:t>
      </w:r>
    </w:p>
    <w:p w14:paraId="30FB24BB" w14:textId="34BA765D" w:rsidR="008C479F" w:rsidRDefault="008C479F" w:rsidP="0029086D">
      <w:r>
        <w:t xml:space="preserve">If RAN2 believes the risk of packet re-ordering upon QoS-Flow remapping (in uplink direction) is unacceptably large, we suggest </w:t>
      </w:r>
      <w:r w:rsidR="001058BE">
        <w:t>seeking</w:t>
      </w:r>
      <w:r>
        <w:t xml:space="preserve"> for a relatively simple solution such as the following: Upon detecting a remapping of a flow to a different DRB (reflectively or explicitly) t</w:t>
      </w:r>
      <w:r w:rsidRPr="008C479F">
        <w:t xml:space="preserve">he PDCP transmitter </w:t>
      </w:r>
      <w:r w:rsidRPr="0086244A">
        <w:rPr>
          <w:u w:val="single"/>
        </w:rPr>
        <w:t>copies</w:t>
      </w:r>
      <w:r w:rsidRPr="008C479F">
        <w:t xml:space="preserve"> </w:t>
      </w:r>
      <w:r>
        <w:t>all the not-yet-RLC-</w:t>
      </w:r>
      <w:r w:rsidRPr="008C479F">
        <w:t xml:space="preserve">ACKed PDCP PDUs to the target DRB’s PDCP entity. This may result in some duplicates but those don’t matter for higher layers. </w:t>
      </w:r>
      <w:r>
        <w:t>S</w:t>
      </w:r>
      <w:r w:rsidRPr="008C479F">
        <w:t xml:space="preserve">ince we </w:t>
      </w:r>
      <w:r>
        <w:t xml:space="preserve">anyway assume that </w:t>
      </w:r>
      <w:r w:rsidRPr="008C479F">
        <w:t xml:space="preserve">there will usually be only few packets in flight during the initial phase of a file transfer, </w:t>
      </w:r>
      <w:r>
        <w:t xml:space="preserve">the inefficiency due to the (few) duplicates would be negligible </w:t>
      </w:r>
      <w:r w:rsidRPr="008C479F">
        <w:t xml:space="preserve">for the initial reflective QoS </w:t>
      </w:r>
      <w:r>
        <w:t>remapping described above.</w:t>
      </w:r>
      <w:r w:rsidRPr="008C479F">
        <w:t xml:space="preserve"> </w:t>
      </w:r>
      <w:r>
        <w:t xml:space="preserve">Of course, the approach would also avoid re-ordering on IP level if the </w:t>
      </w:r>
      <w:r w:rsidRPr="008C479F">
        <w:t>network re-map</w:t>
      </w:r>
      <w:r>
        <w:t>s</w:t>
      </w:r>
      <w:r w:rsidRPr="008C479F">
        <w:t xml:space="preserve"> a flow during handover</w:t>
      </w:r>
      <w:r>
        <w:t>.</w:t>
      </w:r>
    </w:p>
    <w:p w14:paraId="699DEF5A" w14:textId="5FCE80F3" w:rsidR="008C479F" w:rsidRDefault="008C479F" w:rsidP="0029086D">
      <w:r>
        <w:t>Moving (instead of copying</w:t>
      </w:r>
      <w:r w:rsidRPr="008C479F">
        <w:t xml:space="preserve">) </w:t>
      </w:r>
      <w:r>
        <w:t xml:space="preserve">the </w:t>
      </w:r>
      <w:r w:rsidRPr="008C479F">
        <w:t xml:space="preserve">data to another DRB </w:t>
      </w:r>
      <w:r>
        <w:t>would avoid the overhead but would require re-processing already pr</w:t>
      </w:r>
      <w:r w:rsidRPr="008C479F">
        <w:t>e-process</w:t>
      </w:r>
      <w:r>
        <w:t>ed</w:t>
      </w:r>
      <w:r w:rsidRPr="008C479F">
        <w:t xml:space="preserve"> the PDCP PDUs of the source DRB</w:t>
      </w:r>
      <w:r>
        <w:t>.</w:t>
      </w:r>
    </w:p>
    <w:p w14:paraId="5A70680D" w14:textId="41807607" w:rsidR="0029086D" w:rsidRDefault="0029086D" w:rsidP="003C252B">
      <w:pPr>
        <w:pStyle w:val="Proposal"/>
      </w:pPr>
      <w:bookmarkStart w:id="47" w:name="_Toc473881869"/>
      <w:bookmarkStart w:id="48" w:name="_Toc477794598"/>
      <w:bookmarkStart w:id="49" w:name="_Toc477795078"/>
      <w:bookmarkStart w:id="50" w:name="_Toc477795090"/>
      <w:bookmarkStart w:id="51" w:name="_Toc477795177"/>
      <w:bookmarkStart w:id="52" w:name="_Toc477795234"/>
      <w:bookmarkStart w:id="53" w:name="_Ref478059032"/>
      <w:bookmarkStart w:id="54" w:name="_Toc478059065"/>
      <w:bookmarkStart w:id="55" w:name="_Toc481495211"/>
      <w:bookmarkStart w:id="56" w:name="_Toc481499507"/>
      <w:bookmarkStart w:id="57" w:name="_Toc481500265"/>
      <w:bookmarkStart w:id="58" w:name="_Toc481500310"/>
      <w:bookmarkStart w:id="59" w:name="_Toc481770721"/>
      <w:r>
        <w:t xml:space="preserve">Additional UE functionality for avoiding possible out-of-order delivery when re-mapping a QoS-Flow to a different DRB </w:t>
      </w:r>
      <w:r w:rsidR="0081440F">
        <w:t xml:space="preserve">(by explicit signalling or by update reflective QoS mapping) </w:t>
      </w:r>
      <w:r>
        <w:t xml:space="preserve">should </w:t>
      </w:r>
      <w:r w:rsidRPr="003C252B">
        <w:rPr>
          <w:u w:val="single"/>
        </w:rPr>
        <w:t>not</w:t>
      </w:r>
      <w:r>
        <w:t xml:space="preserve"> be introduced.</w:t>
      </w:r>
      <w:bookmarkEnd w:id="47"/>
      <w:bookmarkEnd w:id="48"/>
      <w:bookmarkEnd w:id="49"/>
      <w:bookmarkEnd w:id="50"/>
      <w:bookmarkEnd w:id="51"/>
      <w:bookmarkEnd w:id="52"/>
      <w:bookmarkEnd w:id="53"/>
      <w:bookmarkEnd w:id="54"/>
      <w:bookmarkEnd w:id="55"/>
      <w:bookmarkEnd w:id="56"/>
      <w:bookmarkEnd w:id="57"/>
      <w:bookmarkEnd w:id="58"/>
      <w:bookmarkEnd w:id="59"/>
    </w:p>
    <w:p w14:paraId="783CC068" w14:textId="48D38C50" w:rsidR="008C479F" w:rsidRDefault="008C479F" w:rsidP="008C479F">
      <w:pPr>
        <w:pStyle w:val="Proposal"/>
      </w:pPr>
      <w:bookmarkStart w:id="60" w:name="_Toc478059066"/>
      <w:bookmarkStart w:id="61" w:name="_Toc481495212"/>
      <w:bookmarkStart w:id="62" w:name="_Toc481499508"/>
      <w:bookmarkStart w:id="63" w:name="_Toc481500266"/>
      <w:bookmarkStart w:id="64" w:name="_Toc481500311"/>
      <w:bookmarkStart w:id="65" w:name="_Toc481770722"/>
      <w:r>
        <w:t xml:space="preserve">If </w:t>
      </w:r>
      <w:r>
        <w:fldChar w:fldCharType="begin"/>
      </w:r>
      <w:r>
        <w:instrText xml:space="preserve"> REF _Ref478059032 \r \h </w:instrText>
      </w:r>
      <w:r>
        <w:fldChar w:fldCharType="separate"/>
      </w:r>
      <w:r w:rsidR="00CA623F">
        <w:t>Proposal 6</w:t>
      </w:r>
      <w:r>
        <w:fldChar w:fldCharType="end"/>
      </w:r>
      <w:r>
        <w:t xml:space="preserve"> is not agreeable (i.e., if RAN2 believes that re-ordering due to QoS flow re-mapping shall be avoided), </w:t>
      </w:r>
      <w:r w:rsidRPr="008C479F">
        <w:t xml:space="preserve">the PDCP transmitter </w:t>
      </w:r>
      <w:r>
        <w:t xml:space="preserve">shall copy </w:t>
      </w:r>
      <w:r w:rsidRPr="008C479F">
        <w:t>all the not-yet-RLC-ACKed PDCP PDUs to the target DRB’s PDCP entity</w:t>
      </w:r>
      <w:r>
        <w:t>.</w:t>
      </w:r>
      <w:bookmarkEnd w:id="60"/>
      <w:bookmarkEnd w:id="61"/>
      <w:bookmarkEnd w:id="62"/>
      <w:bookmarkEnd w:id="63"/>
      <w:bookmarkEnd w:id="64"/>
      <w:bookmarkEnd w:id="65"/>
    </w:p>
    <w:p w14:paraId="74B0B931" w14:textId="124D8E57" w:rsidR="00A47F75" w:rsidRDefault="00A47F75" w:rsidP="00A47F75">
      <w:pPr>
        <w:pStyle w:val="Heading2"/>
      </w:pPr>
      <w:bookmarkStart w:id="66" w:name="_Toc466014112"/>
      <w:bookmarkStart w:id="67" w:name="_Toc466017751"/>
      <w:bookmarkStart w:id="68" w:name="_Toc466020480"/>
      <w:bookmarkStart w:id="69" w:name="_Toc466020539"/>
      <w:bookmarkStart w:id="70" w:name="_Toc466021131"/>
      <w:bookmarkStart w:id="71" w:name="_Toc466021225"/>
      <w:bookmarkStart w:id="72" w:name="_Toc466021305"/>
      <w:bookmarkStart w:id="73" w:name="_Toc466014113"/>
      <w:bookmarkStart w:id="74" w:name="_Toc466014114"/>
      <w:bookmarkStart w:id="75" w:name="_Toc466014115"/>
      <w:bookmarkEnd w:id="66"/>
      <w:bookmarkEnd w:id="67"/>
      <w:bookmarkEnd w:id="68"/>
      <w:bookmarkEnd w:id="69"/>
      <w:bookmarkEnd w:id="70"/>
      <w:bookmarkEnd w:id="71"/>
      <w:bookmarkEnd w:id="72"/>
      <w:bookmarkEnd w:id="73"/>
      <w:bookmarkEnd w:id="74"/>
      <w:bookmarkEnd w:id="75"/>
      <w:r>
        <w:t>Precedence order of reflective and configured mapping</w:t>
      </w:r>
    </w:p>
    <w:p w14:paraId="6A0B3024" w14:textId="15026F47" w:rsidR="00175E5B" w:rsidRDefault="00A47F75" w:rsidP="008F23EE">
      <w:pPr>
        <w:pStyle w:val="BodyText"/>
      </w:pPr>
      <w:r>
        <w:t>RAN2</w:t>
      </w:r>
      <w:r w:rsidR="003F2542">
        <w:t>-96 did not yet agree on “</w:t>
      </w:r>
      <w:r w:rsidR="003F2542" w:rsidRPr="003F2542">
        <w:rPr>
          <w:i/>
        </w:rPr>
        <w:t>The precedence of the RRC configured mapping and reflective QoS</w:t>
      </w:r>
      <w:r w:rsidR="003F2542">
        <w:t xml:space="preserve">”. </w:t>
      </w:r>
      <w:r w:rsidR="00175E5B">
        <w:t xml:space="preserve">There are basically </w:t>
      </w:r>
      <w:r w:rsidR="00A13971">
        <w:t>three</w:t>
      </w:r>
      <w:r w:rsidR="00175E5B">
        <w:t xml:space="preserve"> options: </w:t>
      </w:r>
    </w:p>
    <w:p w14:paraId="6FE263B0" w14:textId="2B5D9124" w:rsidR="00175E5B" w:rsidRDefault="00175E5B" w:rsidP="00175E5B">
      <w:pPr>
        <w:pStyle w:val="BodyText"/>
      </w:pPr>
      <w:r>
        <w:t>1) A</w:t>
      </w:r>
      <w:r w:rsidR="003F2542">
        <w:t xml:space="preserve">n RRC configured mapping overrides any reflective mapping for that flow. </w:t>
      </w:r>
    </w:p>
    <w:p w14:paraId="39A80BD4" w14:textId="69BA026E" w:rsidR="003F2542" w:rsidRDefault="00175E5B" w:rsidP="00175E5B">
      <w:pPr>
        <w:pStyle w:val="BodyText"/>
      </w:pPr>
      <w:r>
        <w:t>2) A newly derived reflective mapping overrides a mapping configured previously by RRC.</w:t>
      </w:r>
      <w:r w:rsidR="003F2542">
        <w:t xml:space="preserve"> </w:t>
      </w:r>
    </w:p>
    <w:p w14:paraId="1FFC2E26" w14:textId="1DBA23BB" w:rsidR="00175E5B" w:rsidRDefault="00175E5B" w:rsidP="00175E5B">
      <w:pPr>
        <w:pStyle w:val="BodyText"/>
      </w:pPr>
      <w:r>
        <w:t>3) The UE applies always the most recent mapping, i.e., either provided by RRC or derived by reflective QoS</w:t>
      </w:r>
    </w:p>
    <w:p w14:paraId="216A9940" w14:textId="77259ACB" w:rsidR="003F2542" w:rsidRDefault="00175E5B" w:rsidP="008F23EE">
      <w:pPr>
        <w:pStyle w:val="BodyText"/>
      </w:pPr>
      <w:r>
        <w:t xml:space="preserve">We think that the second option would introduce an undesirable dependency between the RRC configuration and the user plane. For example, the RRC configuration (AS-Config) would not represent the mapping that the UE </w:t>
      </w:r>
      <w:r w:rsidR="00AF29CE">
        <w:t>applies</w:t>
      </w:r>
      <w:r>
        <w:t xml:space="preserve">. This would be undesirable in case of mobility since the UE would not behave as expected by the target node. It would also remove the possibility to override a previous reflective QoS mapping by a dedicated configuration. </w:t>
      </w:r>
    </w:p>
    <w:p w14:paraId="469EDCA0" w14:textId="13BA2BDD" w:rsidR="00175E5B" w:rsidRDefault="00175E5B" w:rsidP="008F23EE">
      <w:pPr>
        <w:pStyle w:val="BodyText"/>
      </w:pPr>
      <w:r>
        <w:t>The third option suffers from possible race conditions since it may not be fully predictable whether the UE received a DL data packet or the RRCConnectionReconfiguration first. Also, just as the second option, ambiguities exist upon mobility.</w:t>
      </w:r>
    </w:p>
    <w:p w14:paraId="68316838" w14:textId="5C0C0CAE" w:rsidR="00175E5B" w:rsidRDefault="00175E5B" w:rsidP="008F23EE">
      <w:pPr>
        <w:pStyle w:val="BodyText"/>
      </w:pPr>
      <w:r>
        <w:t xml:space="preserve">Generally, we think that </w:t>
      </w:r>
      <w:r w:rsidR="002E2C03">
        <w:t xml:space="preserve">RRC signalling should always have precedence over L2 and L1 control signalling. It would ensure a clean split and avoid any ambiguity. Also during mobility </w:t>
      </w:r>
      <w:r w:rsidR="00C504D4">
        <w:t xml:space="preserve">this principle ensures that </w:t>
      </w:r>
      <w:r w:rsidR="002E2C03">
        <w:t xml:space="preserve">the target eNB </w:t>
      </w:r>
      <w:r w:rsidR="00C504D4">
        <w:t xml:space="preserve">is </w:t>
      </w:r>
      <w:r w:rsidR="002E2C03">
        <w:t xml:space="preserve">aware </w:t>
      </w:r>
      <w:r w:rsidR="00F95CD1">
        <w:t>of</w:t>
      </w:r>
      <w:r w:rsidR="002E2C03">
        <w:t xml:space="preserve"> all configured </w:t>
      </w:r>
      <w:r w:rsidR="00C504D4">
        <w:t xml:space="preserve">UL QoS </w:t>
      </w:r>
      <w:r w:rsidR="002E2C03">
        <w:t>mappings applied by the UE. Besides that, it would also allow the eNB to map a DL QoS flow onto a different DRB tha</w:t>
      </w:r>
      <w:r w:rsidR="0081152F">
        <w:t>n</w:t>
      </w:r>
      <w:r w:rsidR="002E2C03">
        <w:t xml:space="preserve"> the UL QoS flow with the same ID. </w:t>
      </w:r>
    </w:p>
    <w:p w14:paraId="0ACBAD4A" w14:textId="406DAF92" w:rsidR="008F23EE" w:rsidRDefault="00A47F75" w:rsidP="008F23EE">
      <w:pPr>
        <w:pStyle w:val="Proposal"/>
      </w:pPr>
      <w:bookmarkStart w:id="76" w:name="_Toc462848701"/>
      <w:bookmarkStart w:id="77" w:name="_Toc462849151"/>
      <w:bookmarkStart w:id="78" w:name="_Toc462849159"/>
      <w:bookmarkStart w:id="79" w:name="_Toc462849165"/>
      <w:bookmarkStart w:id="80" w:name="_Toc463039866"/>
      <w:bookmarkStart w:id="81" w:name="_Toc465249403"/>
      <w:bookmarkStart w:id="82" w:name="_Toc465252960"/>
      <w:bookmarkStart w:id="83" w:name="_Toc465268518"/>
      <w:bookmarkStart w:id="84" w:name="_Toc465268611"/>
      <w:bookmarkStart w:id="85" w:name="_Toc465268645"/>
      <w:bookmarkStart w:id="86" w:name="_Toc465270224"/>
      <w:bookmarkStart w:id="87" w:name="_Toc465270235"/>
      <w:bookmarkStart w:id="88" w:name="_Toc465947417"/>
      <w:bookmarkStart w:id="89" w:name="_Toc465947444"/>
      <w:bookmarkStart w:id="90" w:name="_Toc466014119"/>
      <w:bookmarkStart w:id="91" w:name="_Toc466017752"/>
      <w:bookmarkStart w:id="92" w:name="_Toc466020481"/>
      <w:bookmarkStart w:id="93" w:name="_Toc466020540"/>
      <w:bookmarkStart w:id="94" w:name="_Toc466021132"/>
      <w:bookmarkStart w:id="95" w:name="_Toc466021226"/>
      <w:bookmarkStart w:id="96" w:name="_Toc466021306"/>
      <w:bookmarkStart w:id="97" w:name="_Toc466039081"/>
      <w:bookmarkStart w:id="98" w:name="_Toc466039769"/>
      <w:bookmarkStart w:id="99" w:name="_Toc466039803"/>
      <w:bookmarkStart w:id="100" w:name="_Toc469908336"/>
      <w:bookmarkStart w:id="101" w:name="_Toc469908380"/>
      <w:bookmarkStart w:id="102" w:name="_Toc469920731"/>
      <w:bookmarkStart w:id="103" w:name="_Toc471468896"/>
      <w:bookmarkStart w:id="104" w:name="_Toc471469002"/>
      <w:bookmarkStart w:id="105" w:name="_Toc471470791"/>
      <w:bookmarkStart w:id="106" w:name="_Toc473881870"/>
      <w:bookmarkStart w:id="107" w:name="_Toc477794599"/>
      <w:bookmarkStart w:id="108" w:name="_Toc477795079"/>
      <w:bookmarkStart w:id="109" w:name="_Toc477795091"/>
      <w:bookmarkStart w:id="110" w:name="_Toc477795178"/>
      <w:bookmarkStart w:id="111" w:name="_Toc477795235"/>
      <w:bookmarkStart w:id="112" w:name="_Toc478059067"/>
      <w:bookmarkStart w:id="113" w:name="_Toc481495213"/>
      <w:bookmarkStart w:id="114" w:name="_Toc481499509"/>
      <w:bookmarkStart w:id="115" w:name="_Toc481500267"/>
      <w:bookmarkStart w:id="116" w:name="_Toc481500312"/>
      <w:bookmarkStart w:id="117" w:name="_Toc481770723"/>
      <w:r>
        <w:t xml:space="preserve">If the </w:t>
      </w:r>
      <w:r w:rsidR="00F74EF2">
        <w:t>eNB</w:t>
      </w:r>
      <w:r w:rsidR="008F23EE">
        <w:t xml:space="preserve"> configure</w:t>
      </w:r>
      <w:r>
        <w:t>s</w:t>
      </w:r>
      <w:r w:rsidR="008F23EE">
        <w:t xml:space="preserve"> the UE with </w:t>
      </w:r>
      <w:r w:rsidR="007B0410">
        <w:t xml:space="preserve">an </w:t>
      </w:r>
      <w:r w:rsidR="00042643">
        <w:t>“</w:t>
      </w:r>
      <w:r w:rsidR="008F23EE">
        <w:t xml:space="preserve">uplink </w:t>
      </w:r>
      <w:r w:rsidR="00042643">
        <w:t xml:space="preserve">QoS Flow to DRB </w:t>
      </w:r>
      <w:r w:rsidR="00DD4CED">
        <w:t>filter”</w:t>
      </w:r>
      <w:r w:rsidR="00042643">
        <w:t>,</w:t>
      </w:r>
      <w:r w:rsidR="008F23EE">
        <w:t xml:space="preserve"> </w:t>
      </w:r>
      <w:bookmarkEnd w:id="76"/>
      <w:bookmarkEnd w:id="77"/>
      <w:bookmarkEnd w:id="78"/>
      <w:bookmarkEnd w:id="79"/>
      <w:r w:rsidR="00042643">
        <w:t xml:space="preserve">it </w:t>
      </w:r>
      <w:r w:rsidR="00B309BF">
        <w:t xml:space="preserve">overrides any reflective </w:t>
      </w:r>
      <w:r w:rsidR="00042643">
        <w:t xml:space="preserve">mapping </w:t>
      </w:r>
      <w:r w:rsidR="00EA44E3">
        <w:t xml:space="preserve">for </w:t>
      </w:r>
      <w:r>
        <w:t xml:space="preserve">this </w:t>
      </w:r>
      <w:r w:rsidR="00042643">
        <w:t xml:space="preserve">QoS </w:t>
      </w:r>
      <w:r>
        <w:t>flow</w:t>
      </w:r>
      <w:r w:rsidR="00B309BF">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00B309BF">
        <w:t xml:space="preserve"> </w:t>
      </w:r>
    </w:p>
    <w:p w14:paraId="14821358" w14:textId="448E60A7" w:rsidR="0052558E" w:rsidRDefault="0052558E" w:rsidP="0086244A">
      <w:pPr>
        <w:pStyle w:val="Heading2"/>
      </w:pPr>
      <w:r>
        <w:t>Maintaining QoS mapping during handover</w:t>
      </w:r>
    </w:p>
    <w:p w14:paraId="63983E44" w14:textId="690B66AE" w:rsidR="00A54CAC" w:rsidRDefault="001B38D5" w:rsidP="00BE20CB">
      <w:r>
        <w:t xml:space="preserve">In the context of inter-cell </w:t>
      </w:r>
      <w:r w:rsidR="001058BE">
        <w:t>mobility,</w:t>
      </w:r>
      <w:r>
        <w:t xml:space="preserve"> it should be discussed whether the UE maintains the reflective UL QoS filters. </w:t>
      </w:r>
      <w:r w:rsidR="001C1A0C">
        <w:t xml:space="preserve">As mentioned above, the target eNB does not know </w:t>
      </w:r>
      <w:r w:rsidR="00A54CAC">
        <w:t xml:space="preserve">the UE’s reflective QoS filters from the AS-Config. </w:t>
      </w:r>
      <w:r w:rsidR="00BE20CB">
        <w:t>One could consider that the</w:t>
      </w:r>
      <w:r w:rsidR="00A54CAC">
        <w:t xml:space="preserve"> source eNB provides the reflective </w:t>
      </w:r>
      <w:r w:rsidR="00BE20CB">
        <w:t xml:space="preserve">UL </w:t>
      </w:r>
      <w:r w:rsidR="00A54CAC">
        <w:t>QoS mappings to the target eNB (e.g. in AS-Context)</w:t>
      </w:r>
      <w:r w:rsidR="00BE20CB">
        <w:t xml:space="preserve">. </w:t>
      </w:r>
      <w:r w:rsidR="00AF29CE">
        <w:t xml:space="preserve">Alternatively, </w:t>
      </w:r>
      <w:r w:rsidR="00AF29CE" w:rsidRPr="00AF29CE">
        <w:t>the target node can change the QoS mapping and send the new mapping to the UE in the HO command (RRCConnectionReconfiguration)</w:t>
      </w:r>
      <w:r w:rsidR="00AF29CE">
        <w:t xml:space="preserve">. </w:t>
      </w:r>
      <w:r w:rsidR="00BE20CB">
        <w:t>But we consider this being unnecessarily complex and it would also introduce risk of state mismatch. It appears simpler that t</w:t>
      </w:r>
      <w:r w:rsidR="00A54CAC">
        <w:t>he UE maintains a reflective UL QoS mapping as long as the DRB with which it is associated exists</w:t>
      </w:r>
      <w:r w:rsidR="00BE20CB">
        <w:t>, i.e., also during normal RRC mobility</w:t>
      </w:r>
      <w:r w:rsidR="00A54CAC">
        <w:t xml:space="preserve">. The UE releases the reflective UL QoS mapping when the eNB releases the DRB with which </w:t>
      </w:r>
      <w:r w:rsidR="00BE20CB">
        <w:t xml:space="preserve">the mapping </w:t>
      </w:r>
      <w:r w:rsidR="00A54CAC">
        <w:t xml:space="preserve">is associated. </w:t>
      </w:r>
    </w:p>
    <w:p w14:paraId="44D13443" w14:textId="2AD631AB" w:rsidR="00BE20CB" w:rsidRDefault="00BE20CB" w:rsidP="00BE20CB">
      <w:pPr>
        <w:pStyle w:val="Proposal"/>
      </w:pPr>
      <w:bookmarkStart w:id="118" w:name="_Toc469920732"/>
      <w:bookmarkStart w:id="119" w:name="_Toc471468897"/>
      <w:bookmarkStart w:id="120" w:name="_Toc471469003"/>
      <w:bookmarkStart w:id="121" w:name="_Toc471470792"/>
      <w:bookmarkStart w:id="122" w:name="_Toc473881871"/>
      <w:bookmarkStart w:id="123" w:name="_Toc477794600"/>
      <w:bookmarkStart w:id="124" w:name="_Toc477795080"/>
      <w:bookmarkStart w:id="125" w:name="_Toc477795092"/>
      <w:bookmarkStart w:id="126" w:name="_Toc477795179"/>
      <w:bookmarkStart w:id="127" w:name="_Toc477795236"/>
      <w:bookmarkStart w:id="128" w:name="_Toc478059068"/>
      <w:bookmarkStart w:id="129" w:name="_Toc481495214"/>
      <w:bookmarkStart w:id="130" w:name="_Toc481499510"/>
      <w:bookmarkStart w:id="131" w:name="_Toc481500268"/>
      <w:bookmarkStart w:id="132" w:name="_Toc481500313"/>
      <w:bookmarkStart w:id="133" w:name="_Toc481770724"/>
      <w:r>
        <w:lastRenderedPageBreak/>
        <w:t>T</w:t>
      </w:r>
      <w:r w:rsidRPr="00BE20CB">
        <w:t>he UE maintains a reflective UL QoS mapping as long as the DRB with which it is associated exists, i.e., also during normal RRC mobility</w:t>
      </w:r>
      <w:r w:rsidR="00E613A0">
        <w:t xml:space="preserve"> and upon bearer-type change</w:t>
      </w:r>
      <w:r w:rsidRPr="00BE20CB">
        <w:t>. The UE releases the reflective UL QoS mapping when the eNB releases the DRB with which the mapping is associated.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CE295F3" w14:textId="77777777" w:rsidR="0035382A" w:rsidRDefault="0035382A" w:rsidP="0035382A"/>
    <w:p w14:paraId="2A35851A" w14:textId="7B698FAD" w:rsidR="00C01F33" w:rsidRPr="00CE0424" w:rsidRDefault="00C01F33" w:rsidP="00CE0424">
      <w:pPr>
        <w:pStyle w:val="Heading1"/>
      </w:pPr>
      <w:bookmarkStart w:id="134" w:name="_Toc465947422"/>
      <w:bookmarkEnd w:id="134"/>
      <w:r w:rsidRPr="00CE0424">
        <w:t>Conclusion</w:t>
      </w:r>
    </w:p>
    <w:p w14:paraId="644241CF" w14:textId="05D1287C" w:rsidR="00835AA0" w:rsidRPr="00875210" w:rsidRDefault="008E065E">
      <w:pPr>
        <w:pStyle w:val="TOC1"/>
        <w:rPr>
          <w:b w:val="0"/>
        </w:rPr>
      </w:pPr>
      <w:r w:rsidRPr="00875210">
        <w:rPr>
          <w:b w:val="0"/>
        </w:rPr>
        <w:t xml:space="preserve">Based on the discussion in section </w:t>
      </w:r>
      <w:r w:rsidR="00447AFD" w:rsidRPr="00875210">
        <w:rPr>
          <w:b w:val="0"/>
        </w:rPr>
        <w:fldChar w:fldCharType="begin"/>
      </w:r>
      <w:r w:rsidR="00447AFD" w:rsidRPr="00875210">
        <w:rPr>
          <w:b w:val="0"/>
        </w:rPr>
        <w:instrText xml:space="preserve"> REF _Ref465268508 \n \h </w:instrText>
      </w:r>
      <w:r w:rsidR="00875210">
        <w:rPr>
          <w:b w:val="0"/>
        </w:rPr>
        <w:instrText xml:space="preserve"> \* MERGEFORMAT </w:instrText>
      </w:r>
      <w:r w:rsidR="00447AFD" w:rsidRPr="00875210">
        <w:rPr>
          <w:b w:val="0"/>
        </w:rPr>
      </w:r>
      <w:r w:rsidR="00447AFD" w:rsidRPr="00875210">
        <w:rPr>
          <w:b w:val="0"/>
        </w:rPr>
        <w:fldChar w:fldCharType="separate"/>
      </w:r>
      <w:r w:rsidR="00CA623F">
        <w:rPr>
          <w:b w:val="0"/>
        </w:rPr>
        <w:t>2</w:t>
      </w:r>
      <w:r w:rsidR="00447AFD" w:rsidRPr="00875210">
        <w:rPr>
          <w:b w:val="0"/>
        </w:rPr>
        <w:fldChar w:fldCharType="end"/>
      </w:r>
      <w:r w:rsidR="00447AFD" w:rsidRPr="00875210">
        <w:rPr>
          <w:b w:val="0"/>
        </w:rPr>
        <w:t xml:space="preserve"> </w:t>
      </w:r>
      <w:r w:rsidRPr="00875210">
        <w:rPr>
          <w:b w:val="0"/>
        </w:rPr>
        <w:t>we propose the following:</w:t>
      </w:r>
    </w:p>
    <w:p w14:paraId="74AF4404" w14:textId="77777777" w:rsidR="00CA623F" w:rsidRPr="00CA623F" w:rsidRDefault="008E065E">
      <w:pPr>
        <w:pStyle w:val="TOC1"/>
        <w:rPr>
          <w:rFonts w:asciiTheme="minorHAnsi" w:eastAsiaTheme="minorEastAsia" w:hAnsiTheme="minorHAnsi" w:cstheme="minorBidi"/>
          <w:b w:val="0"/>
          <w:sz w:val="22"/>
          <w:lang w:val="en-GB" w:eastAsia="de-DE"/>
        </w:rPr>
      </w:pPr>
      <w:r>
        <w:rPr>
          <w:b w:val="0"/>
          <w:bCs/>
        </w:rPr>
        <w:fldChar w:fldCharType="begin"/>
      </w:r>
      <w:r>
        <w:rPr>
          <w:bCs/>
        </w:rPr>
        <w:instrText xml:space="preserve"> TOC \f \n \p " " \t "Proposal;1" </w:instrText>
      </w:r>
      <w:r>
        <w:rPr>
          <w:b w:val="0"/>
          <w:bCs/>
        </w:rPr>
        <w:fldChar w:fldCharType="separate"/>
      </w:r>
      <w:r w:rsidR="00CA623F">
        <w:t>Proposal 1</w:t>
      </w:r>
      <w:r w:rsidR="00CA623F" w:rsidRPr="00CA623F">
        <w:rPr>
          <w:rFonts w:asciiTheme="minorHAnsi" w:eastAsiaTheme="minorEastAsia" w:hAnsiTheme="minorHAnsi" w:cstheme="minorBidi"/>
          <w:b w:val="0"/>
          <w:sz w:val="22"/>
          <w:lang w:val="en-GB" w:eastAsia="de-DE"/>
        </w:rPr>
        <w:tab/>
      </w:r>
      <w:r w:rsidR="00CA623F">
        <w:t>The eNB configures by RRC for each DRB whether or not the UE shall include the SDAP header in uplink PDCP SDUs and whether the SDAP header is present in DL PDCP SDUs.</w:t>
      </w:r>
    </w:p>
    <w:p w14:paraId="02D13874" w14:textId="77777777" w:rsidR="00CA623F" w:rsidRPr="00CA623F" w:rsidRDefault="00CA623F">
      <w:pPr>
        <w:pStyle w:val="TOC1"/>
        <w:rPr>
          <w:rFonts w:asciiTheme="minorHAnsi" w:eastAsiaTheme="minorEastAsia" w:hAnsiTheme="minorHAnsi" w:cstheme="minorBidi"/>
          <w:b w:val="0"/>
          <w:sz w:val="22"/>
          <w:lang w:val="en-GB" w:eastAsia="de-DE"/>
        </w:rPr>
      </w:pPr>
      <w:r>
        <w:t>Proposal 2</w:t>
      </w:r>
      <w:r w:rsidRPr="00CA623F">
        <w:rPr>
          <w:rFonts w:asciiTheme="minorHAnsi" w:eastAsiaTheme="minorEastAsia" w:hAnsiTheme="minorHAnsi" w:cstheme="minorBidi"/>
          <w:b w:val="0"/>
          <w:sz w:val="22"/>
          <w:lang w:val="en-GB" w:eastAsia="de-DE"/>
        </w:rPr>
        <w:tab/>
      </w:r>
      <w:r>
        <w:t>The eNB may change the presence of the SDAP header only by means of a handover, i.e., a synchronized reconfiguration.</w:t>
      </w:r>
    </w:p>
    <w:p w14:paraId="2F6F7C4E" w14:textId="77777777" w:rsidR="00CA623F" w:rsidRPr="00CA623F" w:rsidRDefault="00CA623F">
      <w:pPr>
        <w:pStyle w:val="TOC1"/>
        <w:rPr>
          <w:rFonts w:asciiTheme="minorHAnsi" w:eastAsiaTheme="minorEastAsia" w:hAnsiTheme="minorHAnsi" w:cstheme="minorBidi"/>
          <w:b w:val="0"/>
          <w:sz w:val="22"/>
          <w:lang w:val="en-GB" w:eastAsia="de-DE"/>
        </w:rPr>
      </w:pPr>
      <w:r>
        <w:t>Proposal 3</w:t>
      </w:r>
      <w:r w:rsidRPr="00CA623F">
        <w:rPr>
          <w:rFonts w:asciiTheme="minorHAnsi" w:eastAsiaTheme="minorEastAsia" w:hAnsiTheme="minorHAnsi" w:cstheme="minorBidi"/>
          <w:b w:val="0"/>
          <w:sz w:val="22"/>
          <w:lang w:val="en-GB" w:eastAsia="de-DE"/>
        </w:rPr>
        <w:tab/>
      </w:r>
      <w:r>
        <w:t>If the NAS-RQI bit in a DL SDAP header is set to 1, the UE indicates to NAS that it shall determine and possibly update the SDF-to-Flow mapping based on the Flow-ID present in the SDAP header.</w:t>
      </w:r>
    </w:p>
    <w:p w14:paraId="63007EB9" w14:textId="77777777" w:rsidR="00CA623F" w:rsidRPr="00CA623F" w:rsidRDefault="00CA623F">
      <w:pPr>
        <w:pStyle w:val="TOC1"/>
        <w:rPr>
          <w:rFonts w:asciiTheme="minorHAnsi" w:eastAsiaTheme="minorEastAsia" w:hAnsiTheme="minorHAnsi" w:cstheme="minorBidi"/>
          <w:b w:val="0"/>
          <w:sz w:val="22"/>
          <w:lang w:val="en-GB" w:eastAsia="de-DE"/>
        </w:rPr>
      </w:pPr>
      <w:r>
        <w:t>Proposal 4</w:t>
      </w:r>
      <w:r w:rsidRPr="00CA623F">
        <w:rPr>
          <w:rFonts w:asciiTheme="minorHAnsi" w:eastAsiaTheme="minorEastAsia" w:hAnsiTheme="minorHAnsi" w:cstheme="minorBidi"/>
          <w:b w:val="0"/>
          <w:sz w:val="22"/>
          <w:lang w:val="en-GB" w:eastAsia="de-DE"/>
        </w:rPr>
        <w:tab/>
      </w:r>
      <w:r>
        <w:t>The Flow ID length for DL and UL in SDAP header is 7-bits.</w:t>
      </w:r>
    </w:p>
    <w:p w14:paraId="250A6D81" w14:textId="77777777" w:rsidR="00CA623F" w:rsidRPr="00CA623F" w:rsidRDefault="00CA623F">
      <w:pPr>
        <w:pStyle w:val="TOC1"/>
        <w:rPr>
          <w:rFonts w:asciiTheme="minorHAnsi" w:eastAsiaTheme="minorEastAsia" w:hAnsiTheme="minorHAnsi" w:cstheme="minorBidi"/>
          <w:b w:val="0"/>
          <w:sz w:val="22"/>
          <w:lang w:val="en-GB" w:eastAsia="de-DE"/>
        </w:rPr>
      </w:pPr>
      <w:r>
        <w:t>Proposal 5</w:t>
      </w:r>
      <w:r w:rsidRPr="00CA623F">
        <w:rPr>
          <w:rFonts w:asciiTheme="minorHAnsi" w:eastAsiaTheme="minorEastAsia" w:hAnsiTheme="minorHAnsi" w:cstheme="minorBidi"/>
          <w:b w:val="0"/>
          <w:sz w:val="22"/>
          <w:lang w:val="en-GB" w:eastAsia="de-DE"/>
        </w:rPr>
        <w:tab/>
      </w:r>
      <w:r>
        <w:t xml:space="preserve">Since the NAS-RQI bit is only needed in </w:t>
      </w:r>
      <w:bookmarkStart w:id="135" w:name="_GoBack"/>
      <w:bookmarkEnd w:id="135"/>
      <w:r>
        <w:t>DL SDAP headers, the UL SDAP header has one spare bit (R).</w:t>
      </w:r>
    </w:p>
    <w:p w14:paraId="1C17AFBA" w14:textId="77777777" w:rsidR="00CA623F" w:rsidRPr="00CA623F" w:rsidRDefault="00CA623F">
      <w:pPr>
        <w:pStyle w:val="TOC1"/>
        <w:rPr>
          <w:rFonts w:asciiTheme="minorHAnsi" w:eastAsiaTheme="minorEastAsia" w:hAnsiTheme="minorHAnsi" w:cstheme="minorBidi"/>
          <w:b w:val="0"/>
          <w:sz w:val="22"/>
          <w:lang w:val="en-GB" w:eastAsia="de-DE"/>
        </w:rPr>
      </w:pPr>
      <w:r>
        <w:t>Proposal 6</w:t>
      </w:r>
      <w:r w:rsidRPr="00CA623F">
        <w:rPr>
          <w:rFonts w:asciiTheme="minorHAnsi" w:eastAsiaTheme="minorEastAsia" w:hAnsiTheme="minorHAnsi" w:cstheme="minorBidi"/>
          <w:b w:val="0"/>
          <w:sz w:val="22"/>
          <w:lang w:val="en-GB" w:eastAsia="de-DE"/>
        </w:rPr>
        <w:tab/>
      </w:r>
      <w:r>
        <w:t xml:space="preserve">Additional UE functionality for avoiding possible out-of-order delivery when re-mapping a QoS-Flow to a different DRB (by explicit signalling or by update reflective QoS mapping) should </w:t>
      </w:r>
      <w:r w:rsidRPr="00A57495">
        <w:rPr>
          <w:u w:val="single"/>
        </w:rPr>
        <w:t>not</w:t>
      </w:r>
      <w:r>
        <w:t xml:space="preserve"> be introduced.</w:t>
      </w:r>
    </w:p>
    <w:p w14:paraId="53BD3F72" w14:textId="77777777" w:rsidR="00CA623F" w:rsidRPr="00CA623F" w:rsidRDefault="00CA623F">
      <w:pPr>
        <w:pStyle w:val="TOC1"/>
        <w:rPr>
          <w:rFonts w:asciiTheme="minorHAnsi" w:eastAsiaTheme="minorEastAsia" w:hAnsiTheme="minorHAnsi" w:cstheme="minorBidi"/>
          <w:b w:val="0"/>
          <w:sz w:val="22"/>
          <w:lang w:val="en-GB" w:eastAsia="de-DE"/>
        </w:rPr>
      </w:pPr>
      <w:r>
        <w:t>Proposal 7</w:t>
      </w:r>
      <w:r w:rsidRPr="00CA623F">
        <w:rPr>
          <w:rFonts w:asciiTheme="minorHAnsi" w:eastAsiaTheme="minorEastAsia" w:hAnsiTheme="minorHAnsi" w:cstheme="minorBidi"/>
          <w:b w:val="0"/>
          <w:sz w:val="22"/>
          <w:lang w:val="en-GB" w:eastAsia="de-DE"/>
        </w:rPr>
        <w:tab/>
      </w:r>
      <w:r>
        <w:t>If Proposal 6 is not agreeable (i.e., if RAN2 believes that re-ordering due to QoS flow re-mapping shall be avoided), the PDCP transmitter shall copy all the not-yet-RLC-ACKed PDCP PDUs to the target DRB’s PDCP entity.</w:t>
      </w:r>
    </w:p>
    <w:p w14:paraId="1E37E031" w14:textId="77777777" w:rsidR="00CA623F" w:rsidRPr="00CA623F" w:rsidRDefault="00CA623F">
      <w:pPr>
        <w:pStyle w:val="TOC1"/>
        <w:rPr>
          <w:rFonts w:asciiTheme="minorHAnsi" w:eastAsiaTheme="minorEastAsia" w:hAnsiTheme="minorHAnsi" w:cstheme="minorBidi"/>
          <w:b w:val="0"/>
          <w:sz w:val="22"/>
          <w:lang w:val="en-GB" w:eastAsia="de-DE"/>
        </w:rPr>
      </w:pPr>
      <w:r>
        <w:t>Proposal 8</w:t>
      </w:r>
      <w:r w:rsidRPr="00CA623F">
        <w:rPr>
          <w:rFonts w:asciiTheme="minorHAnsi" w:eastAsiaTheme="minorEastAsia" w:hAnsiTheme="minorHAnsi" w:cstheme="minorBidi"/>
          <w:b w:val="0"/>
          <w:sz w:val="22"/>
          <w:lang w:val="en-GB" w:eastAsia="de-DE"/>
        </w:rPr>
        <w:tab/>
      </w:r>
      <w:r>
        <w:t>If the eNB configures the UE with an “uplink QoS Flow to DRB filter”, it overrides any reflective mapping for this QoS flow.</w:t>
      </w:r>
    </w:p>
    <w:p w14:paraId="60A0813B" w14:textId="77777777" w:rsidR="00CA623F" w:rsidRPr="00CA623F" w:rsidRDefault="00CA623F">
      <w:pPr>
        <w:pStyle w:val="TOC1"/>
        <w:rPr>
          <w:rFonts w:asciiTheme="minorHAnsi" w:eastAsiaTheme="minorEastAsia" w:hAnsiTheme="minorHAnsi" w:cstheme="minorBidi"/>
          <w:b w:val="0"/>
          <w:sz w:val="22"/>
          <w:lang w:val="en-GB" w:eastAsia="de-DE"/>
        </w:rPr>
      </w:pPr>
      <w:r>
        <w:t>Proposal 9</w:t>
      </w:r>
      <w:r w:rsidRPr="00CA623F">
        <w:rPr>
          <w:rFonts w:asciiTheme="minorHAnsi" w:eastAsiaTheme="minorEastAsia" w:hAnsiTheme="minorHAnsi" w:cstheme="minorBidi"/>
          <w:b w:val="0"/>
          <w:sz w:val="22"/>
          <w:lang w:val="en-GB" w:eastAsia="de-DE"/>
        </w:rPr>
        <w:tab/>
      </w:r>
      <w:r>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p>
    <w:p w14:paraId="5DD7AFE3" w14:textId="54059198" w:rsidR="00311702" w:rsidRDefault="008E065E" w:rsidP="00AB0BC8">
      <w:pPr>
        <w:rPr>
          <w:b/>
          <w:bCs/>
        </w:rPr>
      </w:pPr>
      <w:r>
        <w:rPr>
          <w:b/>
          <w:bCs/>
        </w:rPr>
        <w:fldChar w:fldCharType="end"/>
      </w:r>
    </w:p>
    <w:p w14:paraId="5098F332" w14:textId="174E76F4" w:rsidR="00735A45" w:rsidRDefault="00735A45" w:rsidP="000404EF">
      <w:pPr>
        <w:pStyle w:val="Heading1"/>
      </w:pPr>
      <w:bookmarkStart w:id="136" w:name="_Ref465235511"/>
      <w:r>
        <w:t>References</w:t>
      </w:r>
    </w:p>
    <w:p w14:paraId="38362E68" w14:textId="4EEB09A0" w:rsidR="00735A45" w:rsidRPr="00735A45" w:rsidRDefault="004423D5" w:rsidP="004423D5">
      <w:pPr>
        <w:pStyle w:val="Reference"/>
      </w:pPr>
      <w:bookmarkStart w:id="137" w:name="_Ref481770194"/>
      <w:r w:rsidRPr="004423D5">
        <w:t>R2-1705116</w:t>
      </w:r>
      <w:r>
        <w:t>, “</w:t>
      </w:r>
      <w:r w:rsidRPr="004423D5">
        <w:t>QoS and SDAP layer aspects in NR</w:t>
      </w:r>
      <w:r>
        <w:t xml:space="preserve">”, Ericsson, RAN2-98, </w:t>
      </w:r>
      <w:r w:rsidRPr="004423D5">
        <w:t>Hangzhou, P.R. of China, 15th – 19th May 2017</w:t>
      </w:r>
    </w:p>
    <w:bookmarkEnd w:id="137"/>
    <w:p w14:paraId="035D375C" w14:textId="1F1A576F" w:rsidR="000404EF" w:rsidRDefault="000404EF" w:rsidP="000404EF">
      <w:pPr>
        <w:pStyle w:val="Heading1"/>
      </w:pPr>
      <w:r>
        <w:t>Annex: QoS-related agreements in previous meetings</w:t>
      </w:r>
      <w:bookmarkEnd w:id="136"/>
    </w:p>
    <w:p w14:paraId="7F5D03F0" w14:textId="77777777" w:rsidR="000404EF" w:rsidRDefault="000404EF" w:rsidP="000404EF">
      <w:pPr>
        <w:pStyle w:val="BodyText"/>
      </w:pPr>
      <w:r>
        <w:t>RAN2-95 discussed the basic principles of the NR QoS framework and reached the following agreements:</w:t>
      </w:r>
    </w:p>
    <w:p w14:paraId="276F33DB"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70251699"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59E0D4B5"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For DL for a non-GBR flow, the eNB sees an indication over NG-u and based on the indication the eNB maps the packet to a DRB of an appropriate QoS. RAN2 understanding of SA2 agreements is that eNB has a QoS profile associated with the indication.</w:t>
      </w:r>
    </w:p>
    <w:p w14:paraId="214CF79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20C38C3D"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there is a requirement for every different QoS indication to be mapped to a different radio bearer.</w:t>
      </w:r>
    </w:p>
    <w:p w14:paraId="08E7C9F8"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3F3BDF59"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2</w:t>
      </w:r>
      <w:r>
        <w:tab/>
        <w:t>Functionality is required to differentiate flows from different PDN-connections over the radio interface (e.g. by using separate DRBs or by an explicit indication in a header)</w:t>
      </w:r>
    </w:p>
    <w:p w14:paraId="76F43245"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11397236"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3</w:t>
      </w:r>
      <w:r>
        <w:tab/>
        <w:t>For DL, the eNB establishes DRBs for the UE taking the QoS profiles in to account.</w:t>
      </w:r>
    </w:p>
    <w:p w14:paraId="63DF3FBB"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069CD908"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how the DRB is established in the first packet is an UL packet.</w:t>
      </w:r>
    </w:p>
    <w:p w14:paraId="4A3EB131" w14:textId="77777777" w:rsidR="000404EF" w:rsidRDefault="000404EF" w:rsidP="000404EF">
      <w:pPr>
        <w:pStyle w:val="BodyText"/>
      </w:pPr>
    </w:p>
    <w:p w14:paraId="622081DC" w14:textId="77777777" w:rsidR="000404EF" w:rsidRDefault="000404EF" w:rsidP="000404EF">
      <w:pPr>
        <w:pStyle w:val="BodyText"/>
      </w:pPr>
      <w:r>
        <w:t>At RAN2-95bis some further agreements were achieved and the first of the FFSs above was resolved:</w:t>
      </w:r>
    </w:p>
    <w:p w14:paraId="1422C5B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1506D8F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RAN determines the mapping relationship between QoS flow (as determine by the UE in UL or marked by the CN in DL) and DRB for UL and DL.</w:t>
      </w:r>
      <w:r w:rsidRPr="00A42E10">
        <w:t xml:space="preserve"> </w:t>
      </w:r>
    </w:p>
    <w:p w14:paraId="42BD4D86"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1a</w:t>
      </w:r>
      <w:r>
        <w:tab/>
      </w:r>
      <w:r w:rsidRPr="00A42E10">
        <w:t xml:space="preserve">RAN </w:t>
      </w:r>
      <w:r>
        <w:t>can</w:t>
      </w:r>
      <w:r w:rsidRPr="00A42E10">
        <w:t xml:space="preserve"> map multiple </w:t>
      </w:r>
      <w:r>
        <w:t>QoS</w:t>
      </w:r>
      <w:r w:rsidRPr="00A42E10">
        <w:t xml:space="preserve"> flows to a DRB.</w:t>
      </w:r>
    </w:p>
    <w:p w14:paraId="7353DB74"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2</w:t>
      </w:r>
      <w:r>
        <w:tab/>
        <w:t>Specification will not forbid a GBR flow and non-GBR flow to be mapped to the same DRB, but we will not introduce mechanisms to optimise this case.</w:t>
      </w:r>
    </w:p>
    <w:p w14:paraId="7316DFCF"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3</w:t>
      </w:r>
      <w:r>
        <w:tab/>
      </w:r>
      <w:r w:rsidRPr="00D70DEB">
        <w:t xml:space="preserve">Specification will not forbid </w:t>
      </w:r>
      <w:r>
        <w:t xml:space="preserve">more than one GBR flow </w:t>
      </w:r>
      <w:r w:rsidRPr="00D70DEB">
        <w:t>to be mapped to the same DRB, but we will not introduce mechanisms to optimise this case.</w:t>
      </w:r>
    </w:p>
    <w:p w14:paraId="4F94ECF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traffic from different PDU sessions can be mapped to one DRB or not.</w:t>
      </w:r>
    </w:p>
    <w:p w14:paraId="1F541880" w14:textId="77777777" w:rsidR="000404EF" w:rsidRDefault="000404EF" w:rsidP="000404EF">
      <w:pPr>
        <w:pStyle w:val="BodyText"/>
      </w:pPr>
    </w:p>
    <w:p w14:paraId="783CACA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4AB79D4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Default DRB is established by eNB at PDU session establishment (or an existing DRB may be used if mapping of more than one session to a DRB is allowed)</w:t>
      </w:r>
    </w:p>
    <w:p w14:paraId="011A0304" w14:textId="77777777" w:rsidR="000404EF" w:rsidRPr="0091180F" w:rsidRDefault="000404EF" w:rsidP="000404EF">
      <w:pPr>
        <w:pStyle w:val="Doc-text2"/>
        <w:pBdr>
          <w:top w:val="single" w:sz="4" w:space="1" w:color="auto"/>
          <w:left w:val="single" w:sz="4" w:space="4" w:color="auto"/>
          <w:bottom w:val="single" w:sz="4" w:space="1" w:color="auto"/>
          <w:right w:val="single" w:sz="4" w:space="4" w:color="auto"/>
        </w:pBdr>
      </w:pPr>
    </w:p>
    <w:p w14:paraId="5DF26FD7"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 xml:space="preserve">2. </w:t>
      </w:r>
      <w:r>
        <w:tab/>
        <w:t xml:space="preserve">If the first packet of the flow is UL packet, if no mapping rule is configured in the UE, the packet is sent through default DRB to the network. </w:t>
      </w:r>
    </w:p>
    <w:p w14:paraId="38B97E9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3F3988D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How and when the network can remap the flow to more appropriate DRB.</w:t>
      </w:r>
    </w:p>
    <w:p w14:paraId="1D42BBB4"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the first packet is handled in the case that pre-authorised QoS is configured</w:t>
      </w:r>
    </w:p>
    <w:p w14:paraId="2427B2F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 pre-authorised QoS applies to RAN or only to the UE.</w:t>
      </w:r>
    </w:p>
    <w:p w14:paraId="2208BD7D"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there is a single level of mapping from UL TFT (5 tuple) to DRB, or whether there is a 2 level mapping from UL TFT to QoS flow and then from QoS flow to DRB.</w:t>
      </w:r>
    </w:p>
    <w:p w14:paraId="445A3A81" w14:textId="77777777" w:rsidR="000404EF" w:rsidRDefault="000404EF" w:rsidP="000404EF">
      <w:pPr>
        <w:pStyle w:val="BodyText"/>
      </w:pPr>
      <w:r>
        <w:t xml:space="preserve"> </w:t>
      </w:r>
    </w:p>
    <w:p w14:paraId="4E1E5042" w14:textId="573C6580" w:rsidR="007F02D6" w:rsidRDefault="007F02D6" w:rsidP="007F02D6">
      <w:r>
        <w:t>RAN2#96:</w:t>
      </w:r>
    </w:p>
    <w:p w14:paraId="7BF9CF3C"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Agreement</w:t>
      </w:r>
    </w:p>
    <w:p w14:paraId="39903A24"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t>1:</w:t>
      </w:r>
      <w:r>
        <w:tab/>
      </w:r>
      <w:r w:rsidRPr="00972CB8">
        <w:t>Traffic from different PDU sessions are mapped to different DRBs</w:t>
      </w:r>
    </w:p>
    <w:p w14:paraId="6D134EF7"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C51E8C">
        <w:t>2:</w:t>
      </w:r>
      <w:r w:rsidRPr="00C51E8C">
        <w:tab/>
      </w:r>
      <w:r w:rsidRPr="00972CB8">
        <w:t>In DL we have a 2-step mapping of IP flows, in which NAS is responsible for the IPflow-&gt;QOSflow mapping, and AS is responsible for the QOSflow-&gt;DRB mapping (confirmation of SA2 agreement status).</w:t>
      </w:r>
    </w:p>
    <w:p w14:paraId="18C95C68"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3:</w:t>
      </w:r>
      <w:r w:rsidRPr="00972CB8">
        <w:tab/>
        <w:t>In UL we have a 2-step mapping of IP flows, in which NAS is responsible for the IPflow-&gt;QOSflow mapping, and AS is responsible for the QOSflow-&gt;DRB mapping</w:t>
      </w:r>
      <w:r w:rsidRPr="00C51E8C">
        <w:t>.</w:t>
      </w:r>
    </w:p>
    <w:p w14:paraId="7FEAD33A"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972CB8">
        <w:t>4</w:t>
      </w:r>
      <w:r w:rsidRPr="00972CB8">
        <w:tab/>
        <w:t xml:space="preserve">DL packets over Uu are marked in band with QOS-flow-id for the purposes of reflective QoS </w:t>
      </w:r>
    </w:p>
    <w:p w14:paraId="6EB642EA"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5</w:t>
      </w:r>
      <w:r w:rsidRPr="00972CB8">
        <w:tab/>
        <w:t>UL packets over Uu are marked in band with QOS-flow-id for the purposes of marking forwarded packets to the CN.</w:t>
      </w:r>
    </w:p>
    <w:p w14:paraId="61320C1C"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rsidRPr="00972CB8">
        <w:t>FFS for bullets 4 and 5 whether it can be semi-statically configured to not include the QOS flow ID in some cases.</w:t>
      </w:r>
    </w:p>
    <w:p w14:paraId="580766D0"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 xml:space="preserve">FFS for bullets 4 and 5 whether it might be possible to use a shorter id over the radio compared to that received from the CN. This is a stage 3 issue. </w:t>
      </w:r>
    </w:p>
    <w:p w14:paraId="0148986B" w14:textId="77777777" w:rsidR="007F02D6" w:rsidRDefault="007F02D6" w:rsidP="007F02D6">
      <w:pPr>
        <w:pStyle w:val="Doc-text2"/>
      </w:pPr>
    </w:p>
    <w:p w14:paraId="590BF83E"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Agreements</w:t>
      </w:r>
    </w:p>
    <w:p w14:paraId="3B3F4548"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t>1</w:t>
      </w:r>
      <w:r>
        <w:tab/>
      </w:r>
      <w:r w:rsidRPr="00972CB8">
        <w:t>For reflective QoS, the UE determines QoS Flow ID to DRB mapping in the uplink based on the downlink packets received within a DRB and applies those filters for mapping uplink Flows to DRBs</w:t>
      </w:r>
      <w:r w:rsidRPr="00C51E8C">
        <w:t>.</w:t>
      </w:r>
    </w:p>
    <w:p w14:paraId="0551A989"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8C244A">
        <w:t>2</w:t>
      </w:r>
      <w:r w:rsidRPr="008C244A">
        <w:tab/>
      </w:r>
      <w:r w:rsidRPr="00972CB8">
        <w:t>The UE "continuously" monitors the QoS Flow ID in downlink PDCP packets and updates the reflective QoS Flow ID to DRB mapping in the uplink accordingly.</w:t>
      </w:r>
    </w:p>
    <w:p w14:paraId="28E1A019"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C51E8C">
        <w:t>3</w:t>
      </w:r>
      <w:r w:rsidRPr="00C51E8C">
        <w:tab/>
      </w:r>
      <w:r w:rsidRPr="00972CB8">
        <w:t xml:space="preserve">RRC can configure an uplink mapping </w:t>
      </w:r>
    </w:p>
    <w:p w14:paraId="72C7A2D0"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FFS The precedence of the RRC configured mapping and reflective QoS (e.g. can reflective QoS update an RRC configured mapping)</w:t>
      </w:r>
    </w:p>
    <w:p w14:paraId="6FBE0D8E"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972CB8">
        <w:t>Working assumption:</w:t>
      </w:r>
    </w:p>
    <w:p w14:paraId="691AF47F"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rsidRPr="00972CB8">
        <w:lastRenderedPageBreak/>
        <w:tab/>
        <w:t>If an incoming UL packet does not match a QoS Flow ID to DRB mapping (neither a configured nor a determined via reflective QoS), the UE shall map that packet to the default DRB of the PDU session.</w:t>
      </w:r>
    </w:p>
    <w:p w14:paraId="4A22AC57" w14:textId="77777777" w:rsidR="007F02D6" w:rsidRDefault="007F02D6" w:rsidP="007F02D6">
      <w:pPr>
        <w:pStyle w:val="Doc-text2"/>
      </w:pPr>
    </w:p>
    <w:p w14:paraId="6C33182E" w14:textId="44CAED1C" w:rsidR="007F02D6" w:rsidRDefault="007F02D6" w:rsidP="007F02D6">
      <w:pPr>
        <w:pStyle w:val="Doc-text2"/>
      </w:pPr>
      <w:r w:rsidRPr="00C51E8C">
        <w:t>=&gt;</w:t>
      </w:r>
      <w:r w:rsidRPr="00C51E8C">
        <w:tab/>
      </w:r>
      <w:r w:rsidRPr="00972CB8">
        <w:t>FFS whether the QoS field is added by PDCP or a new protocol layer above PDCP</w:t>
      </w:r>
      <w:r w:rsidRPr="00C51E8C">
        <w:t>.</w:t>
      </w:r>
    </w:p>
    <w:p w14:paraId="62D32F46" w14:textId="306129EC" w:rsidR="000404EF" w:rsidRDefault="000404EF" w:rsidP="000404EF"/>
    <w:p w14:paraId="1A921036" w14:textId="5C79A0DA" w:rsidR="00781353" w:rsidRDefault="00781353" w:rsidP="000404EF">
      <w:r>
        <w:t>RAN2 Ad-Hoc January 2017:</w:t>
      </w:r>
    </w:p>
    <w:p w14:paraId="50B0555C" w14:textId="1F8FEFFF" w:rsidR="00781353" w:rsidRDefault="00781353" w:rsidP="00781353">
      <w:pPr>
        <w:pStyle w:val="Doc-text2"/>
        <w:pBdr>
          <w:top w:val="single" w:sz="4" w:space="1" w:color="auto"/>
          <w:left w:val="single" w:sz="4" w:space="4" w:color="auto"/>
          <w:bottom w:val="single" w:sz="4" w:space="1" w:color="auto"/>
          <w:right w:val="single" w:sz="4" w:space="4" w:color="auto"/>
        </w:pBdr>
      </w:pPr>
      <w:r>
        <w:t>Agreements</w:t>
      </w:r>
    </w:p>
    <w:p w14:paraId="6FF6C4C1"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p>
    <w:p w14:paraId="17C797E5"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1: A new user plane AS protocol layer (e.g. PDAP) above PDCP should be introduced to accommodate all the functions introduced in AS for the new QoS framework, including:</w:t>
      </w:r>
    </w:p>
    <w:p w14:paraId="5F1AEE20"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w:t>
      </w:r>
      <w:r>
        <w:tab/>
        <w:t xml:space="preserve">QOS flow-&gt;DRB routing; </w:t>
      </w:r>
    </w:p>
    <w:p w14:paraId="272E3BD6"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w:t>
      </w:r>
      <w:r>
        <w:tab/>
        <w:t>QoS-flow-id marking in DL packets;</w:t>
      </w:r>
    </w:p>
    <w:p w14:paraId="33BA3E09" w14:textId="6BF9573C" w:rsidR="00781353" w:rsidRDefault="00781353" w:rsidP="00781353">
      <w:pPr>
        <w:pStyle w:val="Doc-text2"/>
        <w:pBdr>
          <w:top w:val="single" w:sz="4" w:space="1" w:color="auto"/>
          <w:left w:val="single" w:sz="4" w:space="4" w:color="auto"/>
          <w:bottom w:val="single" w:sz="4" w:space="1" w:color="auto"/>
          <w:right w:val="single" w:sz="4" w:space="4" w:color="auto"/>
        </w:pBdr>
      </w:pPr>
      <w:r>
        <w:t>-</w:t>
      </w:r>
      <w:r>
        <w:tab/>
        <w:t>QoS-flow-id marking in UL packets;</w:t>
      </w:r>
    </w:p>
    <w:p w14:paraId="57947A5A"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p>
    <w:p w14:paraId="0AEAA914" w14:textId="4EB737CA" w:rsidR="00781353" w:rsidRDefault="00781353" w:rsidP="00781353">
      <w:pPr>
        <w:pStyle w:val="Doc-text2"/>
        <w:pBdr>
          <w:top w:val="single" w:sz="4" w:space="1" w:color="auto"/>
          <w:left w:val="single" w:sz="4" w:space="4" w:color="auto"/>
          <w:bottom w:val="single" w:sz="4" w:space="1" w:color="auto"/>
          <w:right w:val="single" w:sz="4" w:space="4" w:color="auto"/>
        </w:pBdr>
      </w:pPr>
      <w:r>
        <w:t>2</w:t>
      </w:r>
      <w:r>
        <w:tab/>
        <w:t>The new protocol layer is applicable for all cases connecting to the 5G-CN</w:t>
      </w:r>
    </w:p>
    <w:p w14:paraId="65E4205D"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p>
    <w:p w14:paraId="67651484"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3:</w:t>
      </w:r>
      <w:r>
        <w:tab/>
        <w:t>Single protocol entity is configured for each individual PDU session.</w:t>
      </w:r>
    </w:p>
    <w:p w14:paraId="29594559" w14:textId="5FC42520" w:rsidR="00781353" w:rsidRDefault="00781353" w:rsidP="000404EF"/>
    <w:p w14:paraId="02D13530" w14:textId="70999764" w:rsidR="00E16003" w:rsidRDefault="00E16003" w:rsidP="000404EF">
      <w:r>
        <w:t>RAN2-97 Athens:</w:t>
      </w:r>
    </w:p>
    <w:tbl>
      <w:tblPr>
        <w:tblStyle w:val="TableGrid"/>
        <w:tblW w:w="0" w:type="auto"/>
        <w:tblInd w:w="1242" w:type="dxa"/>
        <w:tblLook w:val="05E0" w:firstRow="1" w:lastRow="1" w:firstColumn="1" w:lastColumn="1" w:noHBand="0" w:noVBand="1"/>
      </w:tblPr>
      <w:tblGrid>
        <w:gridCol w:w="8537"/>
      </w:tblGrid>
      <w:tr w:rsidR="00E16003" w14:paraId="1B417FC8" w14:textId="77777777" w:rsidTr="00E16003">
        <w:tc>
          <w:tcPr>
            <w:tcW w:w="8537" w:type="dxa"/>
          </w:tcPr>
          <w:p w14:paraId="071EA31E" w14:textId="256652F2" w:rsidR="00E16003" w:rsidRDefault="00E16003" w:rsidP="00E16003">
            <w:pPr>
              <w:tabs>
                <w:tab w:val="left" w:pos="340"/>
              </w:tabs>
              <w:ind w:left="340" w:hanging="340"/>
            </w:pPr>
            <w:r>
              <w:t>1</w:t>
            </w:r>
            <w:r>
              <w:tab/>
              <w:t>RAN2 to confirm that the timing of non-default DRB establishment (RAN to UE) for QoS Flow configured during PDU Session Establishment could be done NOT at the same time as PDU Session Establishment. (up to eNB implementation)</w:t>
            </w:r>
          </w:p>
          <w:p w14:paraId="3D6462C8" w14:textId="77777777" w:rsidR="00E16003" w:rsidRDefault="00E16003" w:rsidP="00E16003">
            <w:pPr>
              <w:tabs>
                <w:tab w:val="left" w:pos="340"/>
              </w:tabs>
              <w:ind w:left="340" w:hanging="340"/>
            </w:pPr>
          </w:p>
          <w:p w14:paraId="5459FCBB" w14:textId="65394AD5" w:rsidR="00E16003" w:rsidRPr="00E16003" w:rsidRDefault="00E16003" w:rsidP="00E16003">
            <w:pPr>
              <w:tabs>
                <w:tab w:val="left" w:pos="340"/>
              </w:tabs>
              <w:ind w:left="340" w:hanging="340"/>
            </w:pPr>
            <w:r>
              <w:t>2</w:t>
            </w:r>
            <w:r>
              <w:tab/>
              <w:t>Working assumption from RAN2#96 is confirmed. i.e. First UL packet that doesn't have a mapping to a DRB, is mapped to a default DRB.</w:t>
            </w:r>
          </w:p>
        </w:tc>
      </w:tr>
    </w:tbl>
    <w:p w14:paraId="4F51C0C0" w14:textId="34F518AF" w:rsidR="00E16003" w:rsidRDefault="00E16003" w:rsidP="000404EF"/>
    <w:tbl>
      <w:tblPr>
        <w:tblStyle w:val="TableGrid"/>
        <w:tblW w:w="0" w:type="auto"/>
        <w:tblInd w:w="1242" w:type="dxa"/>
        <w:tblLook w:val="05E0" w:firstRow="1" w:lastRow="1" w:firstColumn="1" w:lastColumn="1" w:noHBand="0" w:noVBand="1"/>
      </w:tblPr>
      <w:tblGrid>
        <w:gridCol w:w="8537"/>
      </w:tblGrid>
      <w:tr w:rsidR="00E16003" w14:paraId="21F94F67" w14:textId="77777777" w:rsidTr="00E16003">
        <w:tc>
          <w:tcPr>
            <w:tcW w:w="8537" w:type="dxa"/>
          </w:tcPr>
          <w:p w14:paraId="50DF8CA9" w14:textId="77777777" w:rsidR="00E16003" w:rsidRDefault="00E16003" w:rsidP="00E16003">
            <w:pPr>
              <w:tabs>
                <w:tab w:val="left" w:pos="340"/>
              </w:tabs>
              <w:ind w:left="340" w:hanging="340"/>
            </w:pPr>
            <w:r>
              <w:t xml:space="preserve">1  “Lossless HO”, that is,  lossless, in sequence without duplication to upper layers, should be supported in specification for intra-NR. </w:t>
            </w:r>
          </w:p>
          <w:p w14:paraId="7DC24C62" w14:textId="05CB250A" w:rsidR="00E16003" w:rsidRPr="00E16003" w:rsidRDefault="00E16003" w:rsidP="00E16003">
            <w:pPr>
              <w:tabs>
                <w:tab w:val="left" w:pos="340"/>
              </w:tabs>
              <w:ind w:left="340" w:hanging="340"/>
            </w:pPr>
            <w:r>
              <w:t>FFS whether we support QoS flow remapping at handover and, if supported, whether the handover is lossless for this case.</w:t>
            </w:r>
          </w:p>
        </w:tc>
      </w:tr>
    </w:tbl>
    <w:p w14:paraId="39C0C066" w14:textId="0711D7FA" w:rsidR="00E16003" w:rsidRDefault="00E16003" w:rsidP="000404EF"/>
    <w:p w14:paraId="0FD46B96" w14:textId="77777777" w:rsidR="00D544DD" w:rsidRPr="00111F9F" w:rsidRDefault="00D544DD" w:rsidP="00D544DD">
      <w:r w:rsidRPr="00111F9F">
        <w:t>RAN2-97bis Spokane (April 2017)</w:t>
      </w:r>
    </w:p>
    <w:tbl>
      <w:tblPr>
        <w:tblStyle w:val="TableGrid"/>
        <w:tblW w:w="0" w:type="auto"/>
        <w:tblInd w:w="1271" w:type="dxa"/>
        <w:tblLook w:val="05E0" w:firstRow="1" w:lastRow="1" w:firstColumn="1" w:lastColumn="1" w:noHBand="0" w:noVBand="1"/>
      </w:tblPr>
      <w:tblGrid>
        <w:gridCol w:w="8079"/>
      </w:tblGrid>
      <w:tr w:rsidR="00D544DD" w:rsidRPr="00111F9F" w14:paraId="7F0FC655" w14:textId="77777777" w:rsidTr="00CB028F">
        <w:tc>
          <w:tcPr>
            <w:tcW w:w="8079" w:type="dxa"/>
          </w:tcPr>
          <w:p w14:paraId="63301C07" w14:textId="77777777" w:rsidR="00D544DD" w:rsidRPr="00111F9F" w:rsidRDefault="00D544DD" w:rsidP="00CB028F">
            <w:pPr>
              <w:tabs>
                <w:tab w:val="left" w:pos="340"/>
              </w:tabs>
              <w:ind w:left="340" w:hanging="340"/>
            </w:pPr>
            <w:r w:rsidRPr="00111F9F">
              <w:t>Agreements</w:t>
            </w:r>
          </w:p>
          <w:p w14:paraId="47B01DC5" w14:textId="77777777" w:rsidR="00D544DD" w:rsidRPr="00111F9F" w:rsidRDefault="00D544DD" w:rsidP="00CB028F">
            <w:pPr>
              <w:tabs>
                <w:tab w:val="left" w:pos="340"/>
              </w:tabs>
              <w:ind w:left="340" w:hanging="340"/>
            </w:pPr>
            <w:r w:rsidRPr="00111F9F">
              <w:t>1</w:t>
            </w:r>
            <w:r w:rsidRPr="00111F9F">
              <w:tab/>
              <w:t xml:space="preserve">NR/NR DC should support that different QoS flows of the same PDU session can be mapped to MgNB and SgNB. </w:t>
            </w:r>
          </w:p>
          <w:p w14:paraId="4A72F79E" w14:textId="77777777" w:rsidR="00D544DD" w:rsidRPr="00111F9F" w:rsidRDefault="00D544DD" w:rsidP="00CB028F">
            <w:pPr>
              <w:tabs>
                <w:tab w:val="left" w:pos="340"/>
              </w:tabs>
              <w:ind w:left="340" w:hanging="340"/>
            </w:pPr>
            <w:r w:rsidRPr="00111F9F">
              <w:t>2</w:t>
            </w:r>
            <w:r w:rsidRPr="00111F9F">
              <w:tab/>
              <w:t>In the case of NR/NR DC where different QoS flows of the same PDU session are mapped to MgNB and SgNB then there is one SDAP entity in the MgNB and one in SgNB for that PDU session.</w:t>
            </w:r>
          </w:p>
          <w:p w14:paraId="37923533" w14:textId="77777777" w:rsidR="00D544DD" w:rsidRPr="00111F9F" w:rsidRDefault="00D544DD" w:rsidP="00CB028F">
            <w:pPr>
              <w:tabs>
                <w:tab w:val="left" w:pos="340"/>
              </w:tabs>
              <w:ind w:left="340" w:hanging="340"/>
            </w:pPr>
            <w:r w:rsidRPr="00111F9F">
              <w:t>RAN2 understand that support of this behaviour is still under discussion on SA2</w:t>
            </w:r>
          </w:p>
        </w:tc>
      </w:tr>
    </w:tbl>
    <w:p w14:paraId="1B389ECC" w14:textId="77777777" w:rsidR="00D544DD" w:rsidRPr="00111F9F" w:rsidRDefault="00D544DD" w:rsidP="00D544DD">
      <w:pPr>
        <w:rPr>
          <w:i/>
        </w:rPr>
      </w:pPr>
    </w:p>
    <w:tbl>
      <w:tblPr>
        <w:tblStyle w:val="TableGrid"/>
        <w:tblW w:w="0" w:type="auto"/>
        <w:tblInd w:w="1271" w:type="dxa"/>
        <w:tblLook w:val="05E0" w:firstRow="1" w:lastRow="1" w:firstColumn="1" w:lastColumn="1" w:noHBand="0" w:noVBand="1"/>
      </w:tblPr>
      <w:tblGrid>
        <w:gridCol w:w="8079"/>
      </w:tblGrid>
      <w:tr w:rsidR="00D544DD" w:rsidRPr="00111F9F" w14:paraId="5AAA40A2" w14:textId="77777777" w:rsidTr="00CB028F">
        <w:tc>
          <w:tcPr>
            <w:tcW w:w="8079" w:type="dxa"/>
          </w:tcPr>
          <w:p w14:paraId="6630AB95" w14:textId="77777777" w:rsidR="00D544DD" w:rsidRPr="00111F9F" w:rsidRDefault="00D544DD" w:rsidP="00CB028F">
            <w:pPr>
              <w:pStyle w:val="Doc-text2"/>
              <w:tabs>
                <w:tab w:val="left" w:pos="340"/>
              </w:tabs>
              <w:ind w:left="340" w:hanging="340"/>
            </w:pPr>
            <w:r w:rsidRPr="00111F9F">
              <w:t>Agreements:</w:t>
            </w:r>
          </w:p>
          <w:p w14:paraId="74336B29" w14:textId="77777777" w:rsidR="00D544DD" w:rsidRPr="00111F9F" w:rsidRDefault="00D544DD" w:rsidP="00CB028F">
            <w:pPr>
              <w:pStyle w:val="Doc-text2"/>
              <w:tabs>
                <w:tab w:val="left" w:pos="340"/>
              </w:tabs>
              <w:ind w:left="340" w:hanging="340"/>
            </w:pPr>
            <w:r w:rsidRPr="00111F9F">
              <w:t>-</w:t>
            </w:r>
            <w:r w:rsidRPr="00111F9F">
              <w:tab/>
              <w:t>New AS layer PDU is PDCP SDU</w:t>
            </w:r>
          </w:p>
          <w:p w14:paraId="73A303A5" w14:textId="77777777" w:rsidR="00D544DD" w:rsidRPr="00111F9F" w:rsidRDefault="00D544DD" w:rsidP="00CB028F">
            <w:pPr>
              <w:pStyle w:val="Doc-text2"/>
              <w:tabs>
                <w:tab w:val="left" w:pos="340"/>
              </w:tabs>
              <w:ind w:left="340" w:hanging="340"/>
            </w:pPr>
            <w:r w:rsidRPr="00111F9F">
              <w:t>-</w:t>
            </w:r>
            <w:r w:rsidRPr="00111F9F">
              <w:tab/>
              <w:t>AS layer header is byte-aligned</w:t>
            </w:r>
          </w:p>
          <w:p w14:paraId="4FCFC59B" w14:textId="77777777" w:rsidR="00D544DD" w:rsidRPr="00111F9F" w:rsidRDefault="00D544DD" w:rsidP="00CB028F">
            <w:pPr>
              <w:pStyle w:val="Doc-text2"/>
              <w:tabs>
                <w:tab w:val="left" w:pos="340"/>
              </w:tabs>
              <w:ind w:left="340" w:hanging="340"/>
            </w:pPr>
            <w:r w:rsidRPr="00111F9F">
              <w:t>-</w:t>
            </w:r>
            <w:r w:rsidRPr="00111F9F">
              <w:tab/>
              <w:t xml:space="preserve">DL packets over Uu are not marked with “Flow ID” at least for cases where UL AS reflective mapping and NAS reflective QoS is not configured for DRB.   </w:t>
            </w:r>
          </w:p>
          <w:p w14:paraId="70DC9E1A" w14:textId="77777777" w:rsidR="00D544DD" w:rsidRPr="00111F9F" w:rsidRDefault="00D544DD" w:rsidP="00CB028F">
            <w:pPr>
              <w:pStyle w:val="Doc-text2"/>
              <w:tabs>
                <w:tab w:val="left" w:pos="340"/>
              </w:tabs>
              <w:ind w:left="340" w:hanging="340"/>
            </w:pPr>
            <w:r w:rsidRPr="00111F9F">
              <w:t>-</w:t>
            </w:r>
            <w:r w:rsidRPr="00111F9F">
              <w:tab/>
              <w:t>AS layer header include the UL “Flow ID” depending on network configuration</w:t>
            </w:r>
          </w:p>
        </w:tc>
      </w:tr>
    </w:tbl>
    <w:p w14:paraId="52974239" w14:textId="77777777" w:rsidR="00D544DD" w:rsidRPr="000404EF" w:rsidRDefault="00D544DD" w:rsidP="000404EF"/>
    <w:sectPr w:rsidR="00D544DD" w:rsidRPr="000404E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DA140" w14:textId="77777777" w:rsidR="00A21710" w:rsidRDefault="00A21710">
      <w:r>
        <w:separator/>
      </w:r>
    </w:p>
  </w:endnote>
  <w:endnote w:type="continuationSeparator" w:id="0">
    <w:p w14:paraId="7AF6C75C" w14:textId="77777777" w:rsidR="00A21710" w:rsidRDefault="00A2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C662" w14:textId="584EBD1A" w:rsidR="00CE101E" w:rsidRDefault="00CE10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623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623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9AF8A" w14:textId="77777777" w:rsidR="00A21710" w:rsidRDefault="00A21710">
      <w:r>
        <w:separator/>
      </w:r>
    </w:p>
  </w:footnote>
  <w:footnote w:type="continuationSeparator" w:id="0">
    <w:p w14:paraId="685D55C5" w14:textId="77777777" w:rsidR="00A21710" w:rsidRDefault="00A2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F9CA8" w14:textId="77777777" w:rsidR="00CE101E" w:rsidRDefault="00CE10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5AE7A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32DA6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ED0433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B3ECE3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3449E5"/>
    <w:multiLevelType w:val="hybridMultilevel"/>
    <w:tmpl w:val="C460146E"/>
    <w:lvl w:ilvl="0" w:tplc="E89095A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64085B"/>
    <w:multiLevelType w:val="hybridMultilevel"/>
    <w:tmpl w:val="2A2C456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57A08"/>
    <w:multiLevelType w:val="hybridMultilevel"/>
    <w:tmpl w:val="B8D43386"/>
    <w:lvl w:ilvl="0" w:tplc="B53EAA0A">
      <w:start w:val="1"/>
      <w:numFmt w:val="decimal"/>
      <w:lvlText w:val="Alt %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774E4"/>
    <w:multiLevelType w:val="hybridMultilevel"/>
    <w:tmpl w:val="F5EAA9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22048"/>
    <w:multiLevelType w:val="hybridMultilevel"/>
    <w:tmpl w:val="50DA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18"/>
  </w:num>
  <w:num w:numId="15">
    <w:abstractNumId w:val="17"/>
  </w:num>
  <w:num w:numId="16">
    <w:abstractNumId w:val="19"/>
  </w:num>
  <w:num w:numId="17">
    <w:abstractNumId w:val="5"/>
  </w:num>
  <w:num w:numId="18">
    <w:abstractNumId w:val="16"/>
  </w:num>
  <w:num w:numId="19">
    <w:abstractNumId w:val="0"/>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4"/>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6AE"/>
    <w:rsid w:val="000021DC"/>
    <w:rsid w:val="00002A37"/>
    <w:rsid w:val="00004241"/>
    <w:rsid w:val="00006446"/>
    <w:rsid w:val="00006896"/>
    <w:rsid w:val="00006B58"/>
    <w:rsid w:val="00007CDC"/>
    <w:rsid w:val="00011B28"/>
    <w:rsid w:val="000130BA"/>
    <w:rsid w:val="00013338"/>
    <w:rsid w:val="00015C7B"/>
    <w:rsid w:val="00015D15"/>
    <w:rsid w:val="00016B15"/>
    <w:rsid w:val="0002564D"/>
    <w:rsid w:val="00025ECA"/>
    <w:rsid w:val="00027939"/>
    <w:rsid w:val="00030879"/>
    <w:rsid w:val="000325B8"/>
    <w:rsid w:val="00034C15"/>
    <w:rsid w:val="00036BA1"/>
    <w:rsid w:val="000404EF"/>
    <w:rsid w:val="000422E2"/>
    <w:rsid w:val="00042643"/>
    <w:rsid w:val="00042F22"/>
    <w:rsid w:val="000444EF"/>
    <w:rsid w:val="00046402"/>
    <w:rsid w:val="00052A07"/>
    <w:rsid w:val="00052E96"/>
    <w:rsid w:val="000534E3"/>
    <w:rsid w:val="00054FC7"/>
    <w:rsid w:val="0005590A"/>
    <w:rsid w:val="0005606A"/>
    <w:rsid w:val="00057117"/>
    <w:rsid w:val="00057B03"/>
    <w:rsid w:val="00060AA1"/>
    <w:rsid w:val="000611D0"/>
    <w:rsid w:val="000616E7"/>
    <w:rsid w:val="0006487E"/>
    <w:rsid w:val="00065E1A"/>
    <w:rsid w:val="00077E5F"/>
    <w:rsid w:val="0008036A"/>
    <w:rsid w:val="00081AE6"/>
    <w:rsid w:val="00084386"/>
    <w:rsid w:val="000855EB"/>
    <w:rsid w:val="0008592A"/>
    <w:rsid w:val="00085B52"/>
    <w:rsid w:val="000866F2"/>
    <w:rsid w:val="0009009F"/>
    <w:rsid w:val="00091557"/>
    <w:rsid w:val="000924C1"/>
    <w:rsid w:val="000924F0"/>
    <w:rsid w:val="00093474"/>
    <w:rsid w:val="0009510F"/>
    <w:rsid w:val="00095AEB"/>
    <w:rsid w:val="000A1B7B"/>
    <w:rsid w:val="000A56F2"/>
    <w:rsid w:val="000B2719"/>
    <w:rsid w:val="000B33F5"/>
    <w:rsid w:val="000B3A8F"/>
    <w:rsid w:val="000B4AB9"/>
    <w:rsid w:val="000B58C3"/>
    <w:rsid w:val="000B60BA"/>
    <w:rsid w:val="000B61E9"/>
    <w:rsid w:val="000C165A"/>
    <w:rsid w:val="000C2E19"/>
    <w:rsid w:val="000C7B1F"/>
    <w:rsid w:val="000D0D07"/>
    <w:rsid w:val="000D2C45"/>
    <w:rsid w:val="000D4797"/>
    <w:rsid w:val="000E0527"/>
    <w:rsid w:val="000E1E92"/>
    <w:rsid w:val="000E7E58"/>
    <w:rsid w:val="000F06D6"/>
    <w:rsid w:val="000F0EB1"/>
    <w:rsid w:val="000F1106"/>
    <w:rsid w:val="000F2460"/>
    <w:rsid w:val="000F3899"/>
    <w:rsid w:val="000F3BE9"/>
    <w:rsid w:val="000F3F6C"/>
    <w:rsid w:val="000F6DF3"/>
    <w:rsid w:val="001005FF"/>
    <w:rsid w:val="001058BE"/>
    <w:rsid w:val="001062FB"/>
    <w:rsid w:val="001063A3"/>
    <w:rsid w:val="001063E6"/>
    <w:rsid w:val="001133B9"/>
    <w:rsid w:val="00113CF4"/>
    <w:rsid w:val="00113F86"/>
    <w:rsid w:val="001153EA"/>
    <w:rsid w:val="00115643"/>
    <w:rsid w:val="00116765"/>
    <w:rsid w:val="00116CA0"/>
    <w:rsid w:val="001219F5"/>
    <w:rsid w:val="00121A20"/>
    <w:rsid w:val="001220A4"/>
    <w:rsid w:val="00122F2E"/>
    <w:rsid w:val="0012377F"/>
    <w:rsid w:val="00124314"/>
    <w:rsid w:val="00125C41"/>
    <w:rsid w:val="001263EC"/>
    <w:rsid w:val="00126B4A"/>
    <w:rsid w:val="001301B5"/>
    <w:rsid w:val="00132ADA"/>
    <w:rsid w:val="00132FD0"/>
    <w:rsid w:val="001344C0"/>
    <w:rsid w:val="001346FA"/>
    <w:rsid w:val="00135252"/>
    <w:rsid w:val="00137AB5"/>
    <w:rsid w:val="00137F0B"/>
    <w:rsid w:val="001402E6"/>
    <w:rsid w:val="001429B8"/>
    <w:rsid w:val="00151E23"/>
    <w:rsid w:val="001526E0"/>
    <w:rsid w:val="001551B5"/>
    <w:rsid w:val="0015531A"/>
    <w:rsid w:val="00156BB7"/>
    <w:rsid w:val="00163885"/>
    <w:rsid w:val="001643A8"/>
    <w:rsid w:val="001659C1"/>
    <w:rsid w:val="00170FEA"/>
    <w:rsid w:val="00171173"/>
    <w:rsid w:val="00173A8E"/>
    <w:rsid w:val="001743D6"/>
    <w:rsid w:val="00175E5B"/>
    <w:rsid w:val="00177795"/>
    <w:rsid w:val="0018143F"/>
    <w:rsid w:val="00190AC1"/>
    <w:rsid w:val="0019341A"/>
    <w:rsid w:val="00193F50"/>
    <w:rsid w:val="00197DF9"/>
    <w:rsid w:val="001A1987"/>
    <w:rsid w:val="001A2564"/>
    <w:rsid w:val="001A6173"/>
    <w:rsid w:val="001A6CBA"/>
    <w:rsid w:val="001B0D97"/>
    <w:rsid w:val="001B38D5"/>
    <w:rsid w:val="001B4EC5"/>
    <w:rsid w:val="001B5A5D"/>
    <w:rsid w:val="001C1A0C"/>
    <w:rsid w:val="001C1CE5"/>
    <w:rsid w:val="001C3D2A"/>
    <w:rsid w:val="001C56A0"/>
    <w:rsid w:val="001C6495"/>
    <w:rsid w:val="001C7A9E"/>
    <w:rsid w:val="001D51BA"/>
    <w:rsid w:val="001D6342"/>
    <w:rsid w:val="001D6D53"/>
    <w:rsid w:val="001E48CE"/>
    <w:rsid w:val="001E58E2"/>
    <w:rsid w:val="001E7325"/>
    <w:rsid w:val="001E7AED"/>
    <w:rsid w:val="001F1BD4"/>
    <w:rsid w:val="001F3916"/>
    <w:rsid w:val="001F54C5"/>
    <w:rsid w:val="001F662C"/>
    <w:rsid w:val="001F6DFA"/>
    <w:rsid w:val="001F7074"/>
    <w:rsid w:val="00200490"/>
    <w:rsid w:val="00201F3A"/>
    <w:rsid w:val="00203F96"/>
    <w:rsid w:val="002051D6"/>
    <w:rsid w:val="002059B8"/>
    <w:rsid w:val="002069B2"/>
    <w:rsid w:val="00207228"/>
    <w:rsid w:val="00207FA3"/>
    <w:rsid w:val="002125F2"/>
    <w:rsid w:val="00213420"/>
    <w:rsid w:val="002137AF"/>
    <w:rsid w:val="00214DA8"/>
    <w:rsid w:val="00215423"/>
    <w:rsid w:val="002158FA"/>
    <w:rsid w:val="00215B00"/>
    <w:rsid w:val="00220600"/>
    <w:rsid w:val="002224DB"/>
    <w:rsid w:val="00222AA3"/>
    <w:rsid w:val="00223FCB"/>
    <w:rsid w:val="002252C3"/>
    <w:rsid w:val="00225C54"/>
    <w:rsid w:val="00230765"/>
    <w:rsid w:val="002319E4"/>
    <w:rsid w:val="00235632"/>
    <w:rsid w:val="00235872"/>
    <w:rsid w:val="00241559"/>
    <w:rsid w:val="002435B3"/>
    <w:rsid w:val="002458EB"/>
    <w:rsid w:val="00246722"/>
    <w:rsid w:val="002469A5"/>
    <w:rsid w:val="002500C8"/>
    <w:rsid w:val="00257543"/>
    <w:rsid w:val="002617E7"/>
    <w:rsid w:val="00261C32"/>
    <w:rsid w:val="00261FC8"/>
    <w:rsid w:val="002630B1"/>
    <w:rsid w:val="00264228"/>
    <w:rsid w:val="00264334"/>
    <w:rsid w:val="0026473E"/>
    <w:rsid w:val="002651A2"/>
    <w:rsid w:val="00266214"/>
    <w:rsid w:val="00267C83"/>
    <w:rsid w:val="0027144F"/>
    <w:rsid w:val="00271F3A"/>
    <w:rsid w:val="00272DA3"/>
    <w:rsid w:val="00273278"/>
    <w:rsid w:val="00273609"/>
    <w:rsid w:val="002737F4"/>
    <w:rsid w:val="002805F5"/>
    <w:rsid w:val="00280751"/>
    <w:rsid w:val="00281883"/>
    <w:rsid w:val="0028280A"/>
    <w:rsid w:val="00286ACD"/>
    <w:rsid w:val="00287838"/>
    <w:rsid w:val="00290106"/>
    <w:rsid w:val="002907B5"/>
    <w:rsid w:val="0029086D"/>
    <w:rsid w:val="00292893"/>
    <w:rsid w:val="00292EB7"/>
    <w:rsid w:val="00294CDA"/>
    <w:rsid w:val="00296227"/>
    <w:rsid w:val="00296F44"/>
    <w:rsid w:val="0029777D"/>
    <w:rsid w:val="002A0498"/>
    <w:rsid w:val="002A055E"/>
    <w:rsid w:val="002A0D16"/>
    <w:rsid w:val="002A1607"/>
    <w:rsid w:val="002A1D4E"/>
    <w:rsid w:val="002A2869"/>
    <w:rsid w:val="002A411E"/>
    <w:rsid w:val="002A66AD"/>
    <w:rsid w:val="002B24D6"/>
    <w:rsid w:val="002B7A1B"/>
    <w:rsid w:val="002C0E42"/>
    <w:rsid w:val="002C28D3"/>
    <w:rsid w:val="002C41E6"/>
    <w:rsid w:val="002C42E2"/>
    <w:rsid w:val="002D071A"/>
    <w:rsid w:val="002D34B2"/>
    <w:rsid w:val="002D7637"/>
    <w:rsid w:val="002E014B"/>
    <w:rsid w:val="002E17F2"/>
    <w:rsid w:val="002E2C03"/>
    <w:rsid w:val="002E7CAE"/>
    <w:rsid w:val="002F18AD"/>
    <w:rsid w:val="002F2771"/>
    <w:rsid w:val="002F37A9"/>
    <w:rsid w:val="002F5338"/>
    <w:rsid w:val="00301CE6"/>
    <w:rsid w:val="0030256B"/>
    <w:rsid w:val="0030501F"/>
    <w:rsid w:val="00306CC0"/>
    <w:rsid w:val="0030701F"/>
    <w:rsid w:val="003070FA"/>
    <w:rsid w:val="003078EA"/>
    <w:rsid w:val="00307BA1"/>
    <w:rsid w:val="00311702"/>
    <w:rsid w:val="00311E82"/>
    <w:rsid w:val="00313FD6"/>
    <w:rsid w:val="003143BD"/>
    <w:rsid w:val="003203ED"/>
    <w:rsid w:val="003221B2"/>
    <w:rsid w:val="00322C9F"/>
    <w:rsid w:val="00323F51"/>
    <w:rsid w:val="00324D23"/>
    <w:rsid w:val="00331751"/>
    <w:rsid w:val="00333133"/>
    <w:rsid w:val="00334579"/>
    <w:rsid w:val="00335858"/>
    <w:rsid w:val="00336BDA"/>
    <w:rsid w:val="00342BD7"/>
    <w:rsid w:val="00343A07"/>
    <w:rsid w:val="00346DB5"/>
    <w:rsid w:val="003477B1"/>
    <w:rsid w:val="00351B4B"/>
    <w:rsid w:val="00351BF7"/>
    <w:rsid w:val="0035382A"/>
    <w:rsid w:val="0035482C"/>
    <w:rsid w:val="00357380"/>
    <w:rsid w:val="003602D9"/>
    <w:rsid w:val="00360345"/>
    <w:rsid w:val="003604CE"/>
    <w:rsid w:val="00362B23"/>
    <w:rsid w:val="00366997"/>
    <w:rsid w:val="003672F6"/>
    <w:rsid w:val="00370E47"/>
    <w:rsid w:val="003742AC"/>
    <w:rsid w:val="00377CE1"/>
    <w:rsid w:val="00382347"/>
    <w:rsid w:val="00383ED3"/>
    <w:rsid w:val="00385BF0"/>
    <w:rsid w:val="00390406"/>
    <w:rsid w:val="003939FF"/>
    <w:rsid w:val="003A0E57"/>
    <w:rsid w:val="003A2223"/>
    <w:rsid w:val="003A2A0F"/>
    <w:rsid w:val="003A45A1"/>
    <w:rsid w:val="003A5B0A"/>
    <w:rsid w:val="003A5DA9"/>
    <w:rsid w:val="003A61A7"/>
    <w:rsid w:val="003A6BAC"/>
    <w:rsid w:val="003A7EF3"/>
    <w:rsid w:val="003B159C"/>
    <w:rsid w:val="003B1BF2"/>
    <w:rsid w:val="003B344E"/>
    <w:rsid w:val="003B369F"/>
    <w:rsid w:val="003B36A3"/>
    <w:rsid w:val="003B7FE5"/>
    <w:rsid w:val="003C0B23"/>
    <w:rsid w:val="003C11C8"/>
    <w:rsid w:val="003C2342"/>
    <w:rsid w:val="003C252B"/>
    <w:rsid w:val="003C2702"/>
    <w:rsid w:val="003C608E"/>
    <w:rsid w:val="003C7806"/>
    <w:rsid w:val="003D109F"/>
    <w:rsid w:val="003D2478"/>
    <w:rsid w:val="003D2FC4"/>
    <w:rsid w:val="003D3C45"/>
    <w:rsid w:val="003D5B1F"/>
    <w:rsid w:val="003D6E3A"/>
    <w:rsid w:val="003E15FA"/>
    <w:rsid w:val="003E36C6"/>
    <w:rsid w:val="003E55E4"/>
    <w:rsid w:val="003E74E3"/>
    <w:rsid w:val="003F05C7"/>
    <w:rsid w:val="003F2542"/>
    <w:rsid w:val="003F29EF"/>
    <w:rsid w:val="003F2CD4"/>
    <w:rsid w:val="003F6BBE"/>
    <w:rsid w:val="003F79C6"/>
    <w:rsid w:val="004000E8"/>
    <w:rsid w:val="00402E2B"/>
    <w:rsid w:val="0040512B"/>
    <w:rsid w:val="00405CA5"/>
    <w:rsid w:val="004068DF"/>
    <w:rsid w:val="00407CD3"/>
    <w:rsid w:val="00410134"/>
    <w:rsid w:val="004106C1"/>
    <w:rsid w:val="00410B72"/>
    <w:rsid w:val="00410F18"/>
    <w:rsid w:val="0041263E"/>
    <w:rsid w:val="00413AAC"/>
    <w:rsid w:val="0041470C"/>
    <w:rsid w:val="00421105"/>
    <w:rsid w:val="004242F4"/>
    <w:rsid w:val="00427248"/>
    <w:rsid w:val="00433985"/>
    <w:rsid w:val="00437447"/>
    <w:rsid w:val="00441A92"/>
    <w:rsid w:val="004423D5"/>
    <w:rsid w:val="00442DB3"/>
    <w:rsid w:val="00444E54"/>
    <w:rsid w:val="00444F56"/>
    <w:rsid w:val="004455EE"/>
    <w:rsid w:val="00446488"/>
    <w:rsid w:val="00447AFD"/>
    <w:rsid w:val="004517AA"/>
    <w:rsid w:val="004519A5"/>
    <w:rsid w:val="00452CAC"/>
    <w:rsid w:val="00454F7A"/>
    <w:rsid w:val="00455CA4"/>
    <w:rsid w:val="0045604F"/>
    <w:rsid w:val="00457565"/>
    <w:rsid w:val="00457B71"/>
    <w:rsid w:val="004624B5"/>
    <w:rsid w:val="00465F3A"/>
    <w:rsid w:val="004669E2"/>
    <w:rsid w:val="00470269"/>
    <w:rsid w:val="00470C31"/>
    <w:rsid w:val="004723E3"/>
    <w:rsid w:val="004725B9"/>
    <w:rsid w:val="004734D0"/>
    <w:rsid w:val="0047556B"/>
    <w:rsid w:val="004759AC"/>
    <w:rsid w:val="0047656E"/>
    <w:rsid w:val="00477768"/>
    <w:rsid w:val="0048197A"/>
    <w:rsid w:val="004822C4"/>
    <w:rsid w:val="004926BF"/>
    <w:rsid w:val="00492BC5"/>
    <w:rsid w:val="004964F1"/>
    <w:rsid w:val="00496B25"/>
    <w:rsid w:val="004A16BC"/>
    <w:rsid w:val="004A2B94"/>
    <w:rsid w:val="004B7C0C"/>
    <w:rsid w:val="004C03AA"/>
    <w:rsid w:val="004C3898"/>
    <w:rsid w:val="004C49BB"/>
    <w:rsid w:val="004D15FB"/>
    <w:rsid w:val="004D36B1"/>
    <w:rsid w:val="004D7EBD"/>
    <w:rsid w:val="004E21C3"/>
    <w:rsid w:val="004E2680"/>
    <w:rsid w:val="004E28F9"/>
    <w:rsid w:val="004E462E"/>
    <w:rsid w:val="004E56DC"/>
    <w:rsid w:val="004E76F4"/>
    <w:rsid w:val="004F0B4E"/>
    <w:rsid w:val="004F0B6C"/>
    <w:rsid w:val="004F2078"/>
    <w:rsid w:val="004F4DA3"/>
    <w:rsid w:val="004F7D09"/>
    <w:rsid w:val="00503DB4"/>
    <w:rsid w:val="00506557"/>
    <w:rsid w:val="0050677A"/>
    <w:rsid w:val="005108D8"/>
    <w:rsid w:val="005116F9"/>
    <w:rsid w:val="0051388B"/>
    <w:rsid w:val="005153A7"/>
    <w:rsid w:val="005216FE"/>
    <w:rsid w:val="005219CF"/>
    <w:rsid w:val="00524081"/>
    <w:rsid w:val="0052558E"/>
    <w:rsid w:val="00525C04"/>
    <w:rsid w:val="005262BD"/>
    <w:rsid w:val="00534B59"/>
    <w:rsid w:val="00535021"/>
    <w:rsid w:val="00536399"/>
    <w:rsid w:val="00536759"/>
    <w:rsid w:val="00537C62"/>
    <w:rsid w:val="00545039"/>
    <w:rsid w:val="00546187"/>
    <w:rsid w:val="00546970"/>
    <w:rsid w:val="00553BF1"/>
    <w:rsid w:val="00554E19"/>
    <w:rsid w:val="00555E28"/>
    <w:rsid w:val="00556506"/>
    <w:rsid w:val="0056121F"/>
    <w:rsid w:val="00572505"/>
    <w:rsid w:val="0058061F"/>
    <w:rsid w:val="00582809"/>
    <w:rsid w:val="00586272"/>
    <w:rsid w:val="0058798C"/>
    <w:rsid w:val="005900FA"/>
    <w:rsid w:val="005935A4"/>
    <w:rsid w:val="005948C2"/>
    <w:rsid w:val="00595DCA"/>
    <w:rsid w:val="00597112"/>
    <w:rsid w:val="0059779B"/>
    <w:rsid w:val="005A209A"/>
    <w:rsid w:val="005A662D"/>
    <w:rsid w:val="005B35D7"/>
    <w:rsid w:val="005B392A"/>
    <w:rsid w:val="005B3AA3"/>
    <w:rsid w:val="005B5B05"/>
    <w:rsid w:val="005B6F83"/>
    <w:rsid w:val="005C74FB"/>
    <w:rsid w:val="005D1602"/>
    <w:rsid w:val="005D1F68"/>
    <w:rsid w:val="005D347F"/>
    <w:rsid w:val="005E385F"/>
    <w:rsid w:val="005E5B81"/>
    <w:rsid w:val="005F156F"/>
    <w:rsid w:val="005F2CB1"/>
    <w:rsid w:val="005F3025"/>
    <w:rsid w:val="005F52A9"/>
    <w:rsid w:val="005F618C"/>
    <w:rsid w:val="005F70BD"/>
    <w:rsid w:val="0060136E"/>
    <w:rsid w:val="00601449"/>
    <w:rsid w:val="00601683"/>
    <w:rsid w:val="0060283C"/>
    <w:rsid w:val="006035BA"/>
    <w:rsid w:val="00604F14"/>
    <w:rsid w:val="00605F62"/>
    <w:rsid w:val="00611B83"/>
    <w:rsid w:val="00613257"/>
    <w:rsid w:val="006173BA"/>
    <w:rsid w:val="00620A71"/>
    <w:rsid w:val="00620D80"/>
    <w:rsid w:val="006234A6"/>
    <w:rsid w:val="006245D1"/>
    <w:rsid w:val="00624D23"/>
    <w:rsid w:val="006263E5"/>
    <w:rsid w:val="00630001"/>
    <w:rsid w:val="006311B3"/>
    <w:rsid w:val="0063284C"/>
    <w:rsid w:val="00635D55"/>
    <w:rsid w:val="00635D57"/>
    <w:rsid w:val="00636398"/>
    <w:rsid w:val="006368D3"/>
    <w:rsid w:val="006377EC"/>
    <w:rsid w:val="0064151F"/>
    <w:rsid w:val="00641533"/>
    <w:rsid w:val="0064208D"/>
    <w:rsid w:val="00643475"/>
    <w:rsid w:val="0064396A"/>
    <w:rsid w:val="0064624E"/>
    <w:rsid w:val="00650AB9"/>
    <w:rsid w:val="00651C4F"/>
    <w:rsid w:val="00654A54"/>
    <w:rsid w:val="00655733"/>
    <w:rsid w:val="00655ACD"/>
    <w:rsid w:val="006565E9"/>
    <w:rsid w:val="00656A92"/>
    <w:rsid w:val="00656DDE"/>
    <w:rsid w:val="0066011D"/>
    <w:rsid w:val="006607C0"/>
    <w:rsid w:val="006613A6"/>
    <w:rsid w:val="006627A2"/>
    <w:rsid w:val="006634E6"/>
    <w:rsid w:val="00663C25"/>
    <w:rsid w:val="006655EE"/>
    <w:rsid w:val="00667EE7"/>
    <w:rsid w:val="00670922"/>
    <w:rsid w:val="00670BE1"/>
    <w:rsid w:val="0067218F"/>
    <w:rsid w:val="00672E26"/>
    <w:rsid w:val="006741F2"/>
    <w:rsid w:val="00674BAF"/>
    <w:rsid w:val="00674CC3"/>
    <w:rsid w:val="00675C72"/>
    <w:rsid w:val="006771F9"/>
    <w:rsid w:val="006776D7"/>
    <w:rsid w:val="00681003"/>
    <w:rsid w:val="00681510"/>
    <w:rsid w:val="006817C9"/>
    <w:rsid w:val="00682747"/>
    <w:rsid w:val="00683ECE"/>
    <w:rsid w:val="006869C9"/>
    <w:rsid w:val="006956FB"/>
    <w:rsid w:val="00695FC2"/>
    <w:rsid w:val="00696949"/>
    <w:rsid w:val="00697052"/>
    <w:rsid w:val="006A46FB"/>
    <w:rsid w:val="006A5E28"/>
    <w:rsid w:val="006A697B"/>
    <w:rsid w:val="006A7AFF"/>
    <w:rsid w:val="006B1816"/>
    <w:rsid w:val="006B2099"/>
    <w:rsid w:val="006B3BD6"/>
    <w:rsid w:val="006B50CF"/>
    <w:rsid w:val="006B7888"/>
    <w:rsid w:val="006C03B8"/>
    <w:rsid w:val="006C5EC9"/>
    <w:rsid w:val="006C6059"/>
    <w:rsid w:val="006C7522"/>
    <w:rsid w:val="006D18DE"/>
    <w:rsid w:val="006D54B2"/>
    <w:rsid w:val="006D6F08"/>
    <w:rsid w:val="006E062C"/>
    <w:rsid w:val="006E2011"/>
    <w:rsid w:val="006E28B7"/>
    <w:rsid w:val="006E3310"/>
    <w:rsid w:val="006E4E39"/>
    <w:rsid w:val="006E5584"/>
    <w:rsid w:val="006E565E"/>
    <w:rsid w:val="006E673D"/>
    <w:rsid w:val="006E7D3B"/>
    <w:rsid w:val="006F13EF"/>
    <w:rsid w:val="006F1B70"/>
    <w:rsid w:val="006F32C4"/>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A45"/>
    <w:rsid w:val="00735D28"/>
    <w:rsid w:val="007362A6"/>
    <w:rsid w:val="00736D7D"/>
    <w:rsid w:val="00740E58"/>
    <w:rsid w:val="007412EE"/>
    <w:rsid w:val="00742BF9"/>
    <w:rsid w:val="007445A0"/>
    <w:rsid w:val="0074524B"/>
    <w:rsid w:val="00747D8B"/>
    <w:rsid w:val="00751228"/>
    <w:rsid w:val="00752C64"/>
    <w:rsid w:val="00755D40"/>
    <w:rsid w:val="007571E1"/>
    <w:rsid w:val="007604B2"/>
    <w:rsid w:val="00765281"/>
    <w:rsid w:val="00766BAD"/>
    <w:rsid w:val="007730BD"/>
    <w:rsid w:val="007755F2"/>
    <w:rsid w:val="00776971"/>
    <w:rsid w:val="00781353"/>
    <w:rsid w:val="0078177E"/>
    <w:rsid w:val="00782D99"/>
    <w:rsid w:val="0078304C"/>
    <w:rsid w:val="00783673"/>
    <w:rsid w:val="00785490"/>
    <w:rsid w:val="007925EA"/>
    <w:rsid w:val="00793CD8"/>
    <w:rsid w:val="00795C92"/>
    <w:rsid w:val="00796231"/>
    <w:rsid w:val="007A1CB3"/>
    <w:rsid w:val="007A306F"/>
    <w:rsid w:val="007A43A6"/>
    <w:rsid w:val="007A4F8E"/>
    <w:rsid w:val="007A5464"/>
    <w:rsid w:val="007A58A6"/>
    <w:rsid w:val="007B0410"/>
    <w:rsid w:val="007B3D2D"/>
    <w:rsid w:val="007B3D8D"/>
    <w:rsid w:val="007B47B1"/>
    <w:rsid w:val="007B50AE"/>
    <w:rsid w:val="007B51DF"/>
    <w:rsid w:val="007C05DD"/>
    <w:rsid w:val="007C0883"/>
    <w:rsid w:val="007C3D18"/>
    <w:rsid w:val="007C50B3"/>
    <w:rsid w:val="007C60BF"/>
    <w:rsid w:val="007C65E7"/>
    <w:rsid w:val="007C67D6"/>
    <w:rsid w:val="007C6A07"/>
    <w:rsid w:val="007C75A1"/>
    <w:rsid w:val="007C77A5"/>
    <w:rsid w:val="007D04E5"/>
    <w:rsid w:val="007D0C76"/>
    <w:rsid w:val="007D145C"/>
    <w:rsid w:val="007D5901"/>
    <w:rsid w:val="007D7526"/>
    <w:rsid w:val="007E4610"/>
    <w:rsid w:val="007E4715"/>
    <w:rsid w:val="007E505B"/>
    <w:rsid w:val="007E7091"/>
    <w:rsid w:val="007F02D6"/>
    <w:rsid w:val="007F0457"/>
    <w:rsid w:val="007F0E18"/>
    <w:rsid w:val="007F2DAF"/>
    <w:rsid w:val="007F5258"/>
    <w:rsid w:val="007F69D8"/>
    <w:rsid w:val="00803FAE"/>
    <w:rsid w:val="0080605F"/>
    <w:rsid w:val="00807786"/>
    <w:rsid w:val="0081152F"/>
    <w:rsid w:val="00811FCB"/>
    <w:rsid w:val="0081440F"/>
    <w:rsid w:val="00814A8A"/>
    <w:rsid w:val="008158D6"/>
    <w:rsid w:val="00817196"/>
    <w:rsid w:val="0082319D"/>
    <w:rsid w:val="0082330F"/>
    <w:rsid w:val="008235DB"/>
    <w:rsid w:val="00824AB4"/>
    <w:rsid w:val="00825C42"/>
    <w:rsid w:val="00825D25"/>
    <w:rsid w:val="00827D6F"/>
    <w:rsid w:val="00830CF6"/>
    <w:rsid w:val="0083470C"/>
    <w:rsid w:val="00834C33"/>
    <w:rsid w:val="00835AA0"/>
    <w:rsid w:val="008376AC"/>
    <w:rsid w:val="008444E8"/>
    <w:rsid w:val="00844E80"/>
    <w:rsid w:val="008459E9"/>
    <w:rsid w:val="00846FE7"/>
    <w:rsid w:val="00850CEC"/>
    <w:rsid w:val="00850FDE"/>
    <w:rsid w:val="00856911"/>
    <w:rsid w:val="0086244A"/>
    <w:rsid w:val="00862C20"/>
    <w:rsid w:val="008677FD"/>
    <w:rsid w:val="008706D4"/>
    <w:rsid w:val="00870F8A"/>
    <w:rsid w:val="008719A4"/>
    <w:rsid w:val="00871D23"/>
    <w:rsid w:val="008738AB"/>
    <w:rsid w:val="00874312"/>
    <w:rsid w:val="0087437C"/>
    <w:rsid w:val="00875210"/>
    <w:rsid w:val="00875CD7"/>
    <w:rsid w:val="00876B4D"/>
    <w:rsid w:val="00877F18"/>
    <w:rsid w:val="00887F9A"/>
    <w:rsid w:val="00894571"/>
    <w:rsid w:val="00894A88"/>
    <w:rsid w:val="00895386"/>
    <w:rsid w:val="008A21FF"/>
    <w:rsid w:val="008A2CE2"/>
    <w:rsid w:val="008A30AC"/>
    <w:rsid w:val="008A44B8"/>
    <w:rsid w:val="008A51A8"/>
    <w:rsid w:val="008A54C7"/>
    <w:rsid w:val="008A5D5C"/>
    <w:rsid w:val="008A77D8"/>
    <w:rsid w:val="008B0483"/>
    <w:rsid w:val="008B120C"/>
    <w:rsid w:val="008B142A"/>
    <w:rsid w:val="008B48F9"/>
    <w:rsid w:val="008B51A0"/>
    <w:rsid w:val="008B592A"/>
    <w:rsid w:val="008B7B5C"/>
    <w:rsid w:val="008C0C99"/>
    <w:rsid w:val="008C2017"/>
    <w:rsid w:val="008C479F"/>
    <w:rsid w:val="008C4958"/>
    <w:rsid w:val="008C4BAA"/>
    <w:rsid w:val="008C6AE8"/>
    <w:rsid w:val="008C7573"/>
    <w:rsid w:val="008D34F1"/>
    <w:rsid w:val="008D39D8"/>
    <w:rsid w:val="008D6D1A"/>
    <w:rsid w:val="008E065E"/>
    <w:rsid w:val="008E0927"/>
    <w:rsid w:val="008E1909"/>
    <w:rsid w:val="008E2A33"/>
    <w:rsid w:val="008E4016"/>
    <w:rsid w:val="008E6521"/>
    <w:rsid w:val="008F0B1B"/>
    <w:rsid w:val="008F1EAB"/>
    <w:rsid w:val="008F23EE"/>
    <w:rsid w:val="008F33DC"/>
    <w:rsid w:val="008F477F"/>
    <w:rsid w:val="00902350"/>
    <w:rsid w:val="0090336B"/>
    <w:rsid w:val="009053AA"/>
    <w:rsid w:val="00906939"/>
    <w:rsid w:val="0090780E"/>
    <w:rsid w:val="00910B7D"/>
    <w:rsid w:val="00910EE8"/>
    <w:rsid w:val="00911DFB"/>
    <w:rsid w:val="009120CC"/>
    <w:rsid w:val="009139D9"/>
    <w:rsid w:val="009147B9"/>
    <w:rsid w:val="00914AD8"/>
    <w:rsid w:val="00914F94"/>
    <w:rsid w:val="00915152"/>
    <w:rsid w:val="009152A5"/>
    <w:rsid w:val="00916079"/>
    <w:rsid w:val="00917CE9"/>
    <w:rsid w:val="00920BF2"/>
    <w:rsid w:val="00921D07"/>
    <w:rsid w:val="00922010"/>
    <w:rsid w:val="00926F55"/>
    <w:rsid w:val="00931BD9"/>
    <w:rsid w:val="0093327E"/>
    <w:rsid w:val="009368F3"/>
    <w:rsid w:val="00941636"/>
    <w:rsid w:val="00943742"/>
    <w:rsid w:val="00945C05"/>
    <w:rsid w:val="00946945"/>
    <w:rsid w:val="00947713"/>
    <w:rsid w:val="00947CFE"/>
    <w:rsid w:val="00950DE7"/>
    <w:rsid w:val="009524E8"/>
    <w:rsid w:val="00953920"/>
    <w:rsid w:val="00953D47"/>
    <w:rsid w:val="0095681E"/>
    <w:rsid w:val="009572D4"/>
    <w:rsid w:val="00961921"/>
    <w:rsid w:val="0096430A"/>
    <w:rsid w:val="00965102"/>
    <w:rsid w:val="0096554B"/>
    <w:rsid w:val="0096584A"/>
    <w:rsid w:val="009706BA"/>
    <w:rsid w:val="00971F08"/>
    <w:rsid w:val="00971F16"/>
    <w:rsid w:val="00972E4C"/>
    <w:rsid w:val="00975C76"/>
    <w:rsid w:val="0097603D"/>
    <w:rsid w:val="00976949"/>
    <w:rsid w:val="00980477"/>
    <w:rsid w:val="00983520"/>
    <w:rsid w:val="00983D7A"/>
    <w:rsid w:val="00985253"/>
    <w:rsid w:val="009853B3"/>
    <w:rsid w:val="00990630"/>
    <w:rsid w:val="00991761"/>
    <w:rsid w:val="00994DCA"/>
    <w:rsid w:val="009960EC"/>
    <w:rsid w:val="009970DD"/>
    <w:rsid w:val="009A0FBA"/>
    <w:rsid w:val="009A1601"/>
    <w:rsid w:val="009A462D"/>
    <w:rsid w:val="009A4EAC"/>
    <w:rsid w:val="009A5107"/>
    <w:rsid w:val="009A5CBA"/>
    <w:rsid w:val="009B1F30"/>
    <w:rsid w:val="009B3AC2"/>
    <w:rsid w:val="009B4DF4"/>
    <w:rsid w:val="009B564E"/>
    <w:rsid w:val="009B7928"/>
    <w:rsid w:val="009B7E87"/>
    <w:rsid w:val="009C01E5"/>
    <w:rsid w:val="009C0C3F"/>
    <w:rsid w:val="009C2389"/>
    <w:rsid w:val="009C403E"/>
    <w:rsid w:val="009C58CD"/>
    <w:rsid w:val="009D2318"/>
    <w:rsid w:val="009D4FF0"/>
    <w:rsid w:val="009D703C"/>
    <w:rsid w:val="009D718F"/>
    <w:rsid w:val="009D77E0"/>
    <w:rsid w:val="009E068F"/>
    <w:rsid w:val="009E14E0"/>
    <w:rsid w:val="009E35DB"/>
    <w:rsid w:val="009E47A3"/>
    <w:rsid w:val="009F0616"/>
    <w:rsid w:val="009F08F3"/>
    <w:rsid w:val="009F344F"/>
    <w:rsid w:val="009F7C90"/>
    <w:rsid w:val="009F7FF6"/>
    <w:rsid w:val="00A019FA"/>
    <w:rsid w:val="00A048A8"/>
    <w:rsid w:val="00A04F49"/>
    <w:rsid w:val="00A13971"/>
    <w:rsid w:val="00A13E54"/>
    <w:rsid w:val="00A14255"/>
    <w:rsid w:val="00A16E08"/>
    <w:rsid w:val="00A17F63"/>
    <w:rsid w:val="00A201DB"/>
    <w:rsid w:val="00A21710"/>
    <w:rsid w:val="00A2193B"/>
    <w:rsid w:val="00A22BD0"/>
    <w:rsid w:val="00A2351A"/>
    <w:rsid w:val="00A25184"/>
    <w:rsid w:val="00A25839"/>
    <w:rsid w:val="00A264A9"/>
    <w:rsid w:val="00A27754"/>
    <w:rsid w:val="00A27785"/>
    <w:rsid w:val="00A30187"/>
    <w:rsid w:val="00A3448A"/>
    <w:rsid w:val="00A36297"/>
    <w:rsid w:val="00A41E2B"/>
    <w:rsid w:val="00A426F2"/>
    <w:rsid w:val="00A45B74"/>
    <w:rsid w:val="00A46D76"/>
    <w:rsid w:val="00A47F75"/>
    <w:rsid w:val="00A5038C"/>
    <w:rsid w:val="00A52E1D"/>
    <w:rsid w:val="00A54CAC"/>
    <w:rsid w:val="00A55F9F"/>
    <w:rsid w:val="00A56E48"/>
    <w:rsid w:val="00A61499"/>
    <w:rsid w:val="00A6221B"/>
    <w:rsid w:val="00A62A77"/>
    <w:rsid w:val="00A63483"/>
    <w:rsid w:val="00A657D7"/>
    <w:rsid w:val="00A660AC"/>
    <w:rsid w:val="00A67E6C"/>
    <w:rsid w:val="00A71B99"/>
    <w:rsid w:val="00A739D0"/>
    <w:rsid w:val="00A745D7"/>
    <w:rsid w:val="00A761D4"/>
    <w:rsid w:val="00A76F1B"/>
    <w:rsid w:val="00A77028"/>
    <w:rsid w:val="00A77EC4"/>
    <w:rsid w:val="00A85415"/>
    <w:rsid w:val="00A86CE6"/>
    <w:rsid w:val="00A92879"/>
    <w:rsid w:val="00A9442A"/>
    <w:rsid w:val="00A94707"/>
    <w:rsid w:val="00A95CC8"/>
    <w:rsid w:val="00AA016F"/>
    <w:rsid w:val="00AA1ED6"/>
    <w:rsid w:val="00AA43FA"/>
    <w:rsid w:val="00AA51D6"/>
    <w:rsid w:val="00AA5930"/>
    <w:rsid w:val="00AA7971"/>
    <w:rsid w:val="00AB0BC8"/>
    <w:rsid w:val="00AB11CA"/>
    <w:rsid w:val="00AB14D9"/>
    <w:rsid w:val="00AB2C4C"/>
    <w:rsid w:val="00AB4AB8"/>
    <w:rsid w:val="00AB5CC8"/>
    <w:rsid w:val="00AB643D"/>
    <w:rsid w:val="00AB655E"/>
    <w:rsid w:val="00AC007F"/>
    <w:rsid w:val="00AC2ECD"/>
    <w:rsid w:val="00AC3119"/>
    <w:rsid w:val="00AC49FB"/>
    <w:rsid w:val="00AC5A10"/>
    <w:rsid w:val="00AC5D6D"/>
    <w:rsid w:val="00AD0563"/>
    <w:rsid w:val="00AD0AA3"/>
    <w:rsid w:val="00AD1742"/>
    <w:rsid w:val="00AD3F94"/>
    <w:rsid w:val="00AD4A5A"/>
    <w:rsid w:val="00AD4C1B"/>
    <w:rsid w:val="00AD537F"/>
    <w:rsid w:val="00AE27AC"/>
    <w:rsid w:val="00AE40E0"/>
    <w:rsid w:val="00AE4DBA"/>
    <w:rsid w:val="00AE4F07"/>
    <w:rsid w:val="00AE5570"/>
    <w:rsid w:val="00AF17EC"/>
    <w:rsid w:val="00AF1C5D"/>
    <w:rsid w:val="00AF29CE"/>
    <w:rsid w:val="00AF42D7"/>
    <w:rsid w:val="00AF5C3C"/>
    <w:rsid w:val="00B006FE"/>
    <w:rsid w:val="00B007CB"/>
    <w:rsid w:val="00B01DF0"/>
    <w:rsid w:val="00B01FB3"/>
    <w:rsid w:val="00B02AA9"/>
    <w:rsid w:val="00B02FA3"/>
    <w:rsid w:val="00B05084"/>
    <w:rsid w:val="00B07B9B"/>
    <w:rsid w:val="00B07F98"/>
    <w:rsid w:val="00B157F9"/>
    <w:rsid w:val="00B167F1"/>
    <w:rsid w:val="00B16EEB"/>
    <w:rsid w:val="00B20256"/>
    <w:rsid w:val="00B20D09"/>
    <w:rsid w:val="00B265F4"/>
    <w:rsid w:val="00B270EB"/>
    <w:rsid w:val="00B2763F"/>
    <w:rsid w:val="00B27AAC"/>
    <w:rsid w:val="00B30929"/>
    <w:rsid w:val="00B309BF"/>
    <w:rsid w:val="00B30C4F"/>
    <w:rsid w:val="00B372AA"/>
    <w:rsid w:val="00B40445"/>
    <w:rsid w:val="00B41888"/>
    <w:rsid w:val="00B44E1C"/>
    <w:rsid w:val="00B45A52"/>
    <w:rsid w:val="00B46175"/>
    <w:rsid w:val="00B47ACD"/>
    <w:rsid w:val="00B572B1"/>
    <w:rsid w:val="00B573AA"/>
    <w:rsid w:val="00B62AAA"/>
    <w:rsid w:val="00B664C7"/>
    <w:rsid w:val="00B71E8D"/>
    <w:rsid w:val="00B739F6"/>
    <w:rsid w:val="00B81A6C"/>
    <w:rsid w:val="00B85DE5"/>
    <w:rsid w:val="00B90F73"/>
    <w:rsid w:val="00B93B59"/>
    <w:rsid w:val="00B9406A"/>
    <w:rsid w:val="00BA2280"/>
    <w:rsid w:val="00BA2A08"/>
    <w:rsid w:val="00BA3639"/>
    <w:rsid w:val="00BA56D2"/>
    <w:rsid w:val="00BA5873"/>
    <w:rsid w:val="00BA76E0"/>
    <w:rsid w:val="00BB1F4A"/>
    <w:rsid w:val="00BB2A25"/>
    <w:rsid w:val="00BB40FA"/>
    <w:rsid w:val="00BB51E9"/>
    <w:rsid w:val="00BB65DC"/>
    <w:rsid w:val="00BC0FDC"/>
    <w:rsid w:val="00BC3053"/>
    <w:rsid w:val="00BC4D2E"/>
    <w:rsid w:val="00BD3115"/>
    <w:rsid w:val="00BD48AC"/>
    <w:rsid w:val="00BD5F1A"/>
    <w:rsid w:val="00BE06BC"/>
    <w:rsid w:val="00BE1234"/>
    <w:rsid w:val="00BE20CB"/>
    <w:rsid w:val="00BE2315"/>
    <w:rsid w:val="00BE2CE7"/>
    <w:rsid w:val="00BE2FA6"/>
    <w:rsid w:val="00BE333F"/>
    <w:rsid w:val="00BE53D7"/>
    <w:rsid w:val="00BE62B1"/>
    <w:rsid w:val="00BE7406"/>
    <w:rsid w:val="00BE7603"/>
    <w:rsid w:val="00BF3279"/>
    <w:rsid w:val="00BF74C7"/>
    <w:rsid w:val="00BF7CC2"/>
    <w:rsid w:val="00C015F1"/>
    <w:rsid w:val="00C01F33"/>
    <w:rsid w:val="00C02CC6"/>
    <w:rsid w:val="00C0397E"/>
    <w:rsid w:val="00C040F7"/>
    <w:rsid w:val="00C041B0"/>
    <w:rsid w:val="00C044AB"/>
    <w:rsid w:val="00C05706"/>
    <w:rsid w:val="00C07377"/>
    <w:rsid w:val="00C10478"/>
    <w:rsid w:val="00C10E56"/>
    <w:rsid w:val="00C12107"/>
    <w:rsid w:val="00C14D4B"/>
    <w:rsid w:val="00C14F31"/>
    <w:rsid w:val="00C154BB"/>
    <w:rsid w:val="00C279B5"/>
    <w:rsid w:val="00C27C45"/>
    <w:rsid w:val="00C3068D"/>
    <w:rsid w:val="00C3719D"/>
    <w:rsid w:val="00C3751D"/>
    <w:rsid w:val="00C42864"/>
    <w:rsid w:val="00C44E4C"/>
    <w:rsid w:val="00C4633C"/>
    <w:rsid w:val="00C504D4"/>
    <w:rsid w:val="00C54995"/>
    <w:rsid w:val="00C54D41"/>
    <w:rsid w:val="00C60783"/>
    <w:rsid w:val="00C637D5"/>
    <w:rsid w:val="00C64672"/>
    <w:rsid w:val="00C70697"/>
    <w:rsid w:val="00C72EF4"/>
    <w:rsid w:val="00C75D2F"/>
    <w:rsid w:val="00C767BE"/>
    <w:rsid w:val="00C76963"/>
    <w:rsid w:val="00C76E3C"/>
    <w:rsid w:val="00C81568"/>
    <w:rsid w:val="00C901DF"/>
    <w:rsid w:val="00C9027A"/>
    <w:rsid w:val="00C9068E"/>
    <w:rsid w:val="00C93C4B"/>
    <w:rsid w:val="00C944AB"/>
    <w:rsid w:val="00C94BCF"/>
    <w:rsid w:val="00C95AAC"/>
    <w:rsid w:val="00C95B40"/>
    <w:rsid w:val="00CA1ED8"/>
    <w:rsid w:val="00CA623F"/>
    <w:rsid w:val="00CB1F63"/>
    <w:rsid w:val="00CB7170"/>
    <w:rsid w:val="00CC040E"/>
    <w:rsid w:val="00CC111F"/>
    <w:rsid w:val="00CC14F5"/>
    <w:rsid w:val="00CC2011"/>
    <w:rsid w:val="00CC2189"/>
    <w:rsid w:val="00CC3EA0"/>
    <w:rsid w:val="00CC4F58"/>
    <w:rsid w:val="00CC7B45"/>
    <w:rsid w:val="00CD0C14"/>
    <w:rsid w:val="00CD1188"/>
    <w:rsid w:val="00CD2ED1"/>
    <w:rsid w:val="00CD337B"/>
    <w:rsid w:val="00CD7CBB"/>
    <w:rsid w:val="00CE0424"/>
    <w:rsid w:val="00CE101E"/>
    <w:rsid w:val="00CE2A69"/>
    <w:rsid w:val="00CE3713"/>
    <w:rsid w:val="00CE7561"/>
    <w:rsid w:val="00CF0665"/>
    <w:rsid w:val="00CF1354"/>
    <w:rsid w:val="00CF3B1F"/>
    <w:rsid w:val="00CF3BF6"/>
    <w:rsid w:val="00CF625B"/>
    <w:rsid w:val="00CF687E"/>
    <w:rsid w:val="00D0349B"/>
    <w:rsid w:val="00D04434"/>
    <w:rsid w:val="00D076E3"/>
    <w:rsid w:val="00D10249"/>
    <w:rsid w:val="00D115C3"/>
    <w:rsid w:val="00D11897"/>
    <w:rsid w:val="00D13135"/>
    <w:rsid w:val="00D133DA"/>
    <w:rsid w:val="00D13E4E"/>
    <w:rsid w:val="00D146C2"/>
    <w:rsid w:val="00D239A7"/>
    <w:rsid w:val="00D23F47"/>
    <w:rsid w:val="00D24A04"/>
    <w:rsid w:val="00D3005B"/>
    <w:rsid w:val="00D36E71"/>
    <w:rsid w:val="00D37D87"/>
    <w:rsid w:val="00D40B33"/>
    <w:rsid w:val="00D4318F"/>
    <w:rsid w:val="00D438BF"/>
    <w:rsid w:val="00D440F8"/>
    <w:rsid w:val="00D4543D"/>
    <w:rsid w:val="00D544DD"/>
    <w:rsid w:val="00D546FF"/>
    <w:rsid w:val="00D5495A"/>
    <w:rsid w:val="00D54F0E"/>
    <w:rsid w:val="00D55AD5"/>
    <w:rsid w:val="00D5716C"/>
    <w:rsid w:val="00D576CA"/>
    <w:rsid w:val="00D600B4"/>
    <w:rsid w:val="00D60E13"/>
    <w:rsid w:val="00D612BF"/>
    <w:rsid w:val="00D61AF5"/>
    <w:rsid w:val="00D62CD5"/>
    <w:rsid w:val="00D63F72"/>
    <w:rsid w:val="00D6435F"/>
    <w:rsid w:val="00D652B5"/>
    <w:rsid w:val="00D66155"/>
    <w:rsid w:val="00D708B0"/>
    <w:rsid w:val="00D73746"/>
    <w:rsid w:val="00D75727"/>
    <w:rsid w:val="00D77B1D"/>
    <w:rsid w:val="00D8021F"/>
    <w:rsid w:val="00D80383"/>
    <w:rsid w:val="00D80AAF"/>
    <w:rsid w:val="00D823C6"/>
    <w:rsid w:val="00D86CA3"/>
    <w:rsid w:val="00D871CE"/>
    <w:rsid w:val="00D9196D"/>
    <w:rsid w:val="00D92982"/>
    <w:rsid w:val="00D97556"/>
    <w:rsid w:val="00DA305E"/>
    <w:rsid w:val="00DA3707"/>
    <w:rsid w:val="00DA432B"/>
    <w:rsid w:val="00DA5007"/>
    <w:rsid w:val="00DA5417"/>
    <w:rsid w:val="00DA56E8"/>
    <w:rsid w:val="00DB0A9F"/>
    <w:rsid w:val="00DB2750"/>
    <w:rsid w:val="00DB2FC8"/>
    <w:rsid w:val="00DB377D"/>
    <w:rsid w:val="00DC08C4"/>
    <w:rsid w:val="00DC2D36"/>
    <w:rsid w:val="00DC53EF"/>
    <w:rsid w:val="00DC5A6A"/>
    <w:rsid w:val="00DC66B2"/>
    <w:rsid w:val="00DD1EF4"/>
    <w:rsid w:val="00DD4CED"/>
    <w:rsid w:val="00DE5608"/>
    <w:rsid w:val="00DE58D0"/>
    <w:rsid w:val="00DE654F"/>
    <w:rsid w:val="00DE6F7E"/>
    <w:rsid w:val="00DE762A"/>
    <w:rsid w:val="00DF0B6E"/>
    <w:rsid w:val="00DF15E0"/>
    <w:rsid w:val="00DF2377"/>
    <w:rsid w:val="00DF37A0"/>
    <w:rsid w:val="00DF7206"/>
    <w:rsid w:val="00E009C9"/>
    <w:rsid w:val="00E06288"/>
    <w:rsid w:val="00E110E7"/>
    <w:rsid w:val="00E11B20"/>
    <w:rsid w:val="00E13CF7"/>
    <w:rsid w:val="00E159B3"/>
    <w:rsid w:val="00E16003"/>
    <w:rsid w:val="00E16071"/>
    <w:rsid w:val="00E17FA2"/>
    <w:rsid w:val="00E22330"/>
    <w:rsid w:val="00E22609"/>
    <w:rsid w:val="00E266F2"/>
    <w:rsid w:val="00E26748"/>
    <w:rsid w:val="00E27534"/>
    <w:rsid w:val="00E30B5A"/>
    <w:rsid w:val="00E3123D"/>
    <w:rsid w:val="00E31286"/>
    <w:rsid w:val="00E31461"/>
    <w:rsid w:val="00E31D43"/>
    <w:rsid w:val="00E32608"/>
    <w:rsid w:val="00E34188"/>
    <w:rsid w:val="00E345CD"/>
    <w:rsid w:val="00E34B6E"/>
    <w:rsid w:val="00E35559"/>
    <w:rsid w:val="00E3723A"/>
    <w:rsid w:val="00E37646"/>
    <w:rsid w:val="00E37860"/>
    <w:rsid w:val="00E37CAA"/>
    <w:rsid w:val="00E41886"/>
    <w:rsid w:val="00E446F1"/>
    <w:rsid w:val="00E44E94"/>
    <w:rsid w:val="00E46886"/>
    <w:rsid w:val="00E47AEF"/>
    <w:rsid w:val="00E5083F"/>
    <w:rsid w:val="00E53B75"/>
    <w:rsid w:val="00E54067"/>
    <w:rsid w:val="00E54E3B"/>
    <w:rsid w:val="00E57565"/>
    <w:rsid w:val="00E613A0"/>
    <w:rsid w:val="00E63838"/>
    <w:rsid w:val="00E64434"/>
    <w:rsid w:val="00E66CFC"/>
    <w:rsid w:val="00E67C51"/>
    <w:rsid w:val="00E72EFC"/>
    <w:rsid w:val="00E758EC"/>
    <w:rsid w:val="00E77EF6"/>
    <w:rsid w:val="00E8003B"/>
    <w:rsid w:val="00E8234C"/>
    <w:rsid w:val="00E83AA9"/>
    <w:rsid w:val="00E85928"/>
    <w:rsid w:val="00E86D23"/>
    <w:rsid w:val="00E87822"/>
    <w:rsid w:val="00E90395"/>
    <w:rsid w:val="00E90E49"/>
    <w:rsid w:val="00E917F9"/>
    <w:rsid w:val="00E9291C"/>
    <w:rsid w:val="00E93FFE"/>
    <w:rsid w:val="00E94F8A"/>
    <w:rsid w:val="00EA44E3"/>
    <w:rsid w:val="00EA5C23"/>
    <w:rsid w:val="00EA7A41"/>
    <w:rsid w:val="00EB077B"/>
    <w:rsid w:val="00EB4E2D"/>
    <w:rsid w:val="00EB4EA2"/>
    <w:rsid w:val="00EB744B"/>
    <w:rsid w:val="00EC27C6"/>
    <w:rsid w:val="00EC3A3E"/>
    <w:rsid w:val="00EC4207"/>
    <w:rsid w:val="00EC5653"/>
    <w:rsid w:val="00EC60B5"/>
    <w:rsid w:val="00EC71CE"/>
    <w:rsid w:val="00EC73F4"/>
    <w:rsid w:val="00ED1006"/>
    <w:rsid w:val="00EE4AD4"/>
    <w:rsid w:val="00EF13E4"/>
    <w:rsid w:val="00EF18FE"/>
    <w:rsid w:val="00EF3BF2"/>
    <w:rsid w:val="00EF5787"/>
    <w:rsid w:val="00EF60D0"/>
    <w:rsid w:val="00F036E0"/>
    <w:rsid w:val="00F0528D"/>
    <w:rsid w:val="00F06C67"/>
    <w:rsid w:val="00F06DFD"/>
    <w:rsid w:val="00F071D1"/>
    <w:rsid w:val="00F07533"/>
    <w:rsid w:val="00F10629"/>
    <w:rsid w:val="00F12CD4"/>
    <w:rsid w:val="00F15FA5"/>
    <w:rsid w:val="00F160C7"/>
    <w:rsid w:val="00F209B7"/>
    <w:rsid w:val="00F220CB"/>
    <w:rsid w:val="00F2337C"/>
    <w:rsid w:val="00F2376F"/>
    <w:rsid w:val="00F243D8"/>
    <w:rsid w:val="00F25122"/>
    <w:rsid w:val="00F30828"/>
    <w:rsid w:val="00F313D6"/>
    <w:rsid w:val="00F366A7"/>
    <w:rsid w:val="00F3790C"/>
    <w:rsid w:val="00F40F0C"/>
    <w:rsid w:val="00F4766C"/>
    <w:rsid w:val="00F47812"/>
    <w:rsid w:val="00F47950"/>
    <w:rsid w:val="00F47BC4"/>
    <w:rsid w:val="00F502C8"/>
    <w:rsid w:val="00F507D1"/>
    <w:rsid w:val="00F519CE"/>
    <w:rsid w:val="00F51ADA"/>
    <w:rsid w:val="00F60134"/>
    <w:rsid w:val="00F607C5"/>
    <w:rsid w:val="00F60DEA"/>
    <w:rsid w:val="00F6302A"/>
    <w:rsid w:val="00F64C2B"/>
    <w:rsid w:val="00F651BE"/>
    <w:rsid w:val="00F67F53"/>
    <w:rsid w:val="00F701C5"/>
    <w:rsid w:val="00F703BE"/>
    <w:rsid w:val="00F71F69"/>
    <w:rsid w:val="00F72B72"/>
    <w:rsid w:val="00F73E90"/>
    <w:rsid w:val="00F74BB9"/>
    <w:rsid w:val="00F74EF2"/>
    <w:rsid w:val="00F75582"/>
    <w:rsid w:val="00F75A7F"/>
    <w:rsid w:val="00F76B96"/>
    <w:rsid w:val="00F76EFA"/>
    <w:rsid w:val="00F77561"/>
    <w:rsid w:val="00F804BE"/>
    <w:rsid w:val="00F817CE"/>
    <w:rsid w:val="00F8456C"/>
    <w:rsid w:val="00F859D8"/>
    <w:rsid w:val="00F868F5"/>
    <w:rsid w:val="00F9056A"/>
    <w:rsid w:val="00F90F8D"/>
    <w:rsid w:val="00F92782"/>
    <w:rsid w:val="00F92F01"/>
    <w:rsid w:val="00F93AA9"/>
    <w:rsid w:val="00F95CD1"/>
    <w:rsid w:val="00F96985"/>
    <w:rsid w:val="00F97838"/>
    <w:rsid w:val="00FA2BB3"/>
    <w:rsid w:val="00FA38F3"/>
    <w:rsid w:val="00FB2592"/>
    <w:rsid w:val="00FB4C80"/>
    <w:rsid w:val="00FB6A6A"/>
    <w:rsid w:val="00FB6B6B"/>
    <w:rsid w:val="00FC4AD0"/>
    <w:rsid w:val="00FC4B87"/>
    <w:rsid w:val="00FC7429"/>
    <w:rsid w:val="00FD07F6"/>
    <w:rsid w:val="00FD1EC8"/>
    <w:rsid w:val="00FD38BA"/>
    <w:rsid w:val="00FD3FB3"/>
    <w:rsid w:val="00FD47ED"/>
    <w:rsid w:val="00FD74DB"/>
    <w:rsid w:val="00FD7660"/>
    <w:rsid w:val="00FE0655"/>
    <w:rsid w:val="00FE2365"/>
    <w:rsid w:val="00FE4C7B"/>
    <w:rsid w:val="00FE4FB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5736495"/>
  <w15:docId w15:val="{5294FF2A-3613-4A45-81EB-9CA61CB52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706B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706B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706B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706BA"/>
    <w:pPr>
      <w:numPr>
        <w:ilvl w:val="2"/>
      </w:numPr>
      <w:spacing w:before="120"/>
      <w:outlineLvl w:val="2"/>
    </w:pPr>
    <w:rPr>
      <w:sz w:val="28"/>
      <w:szCs w:val="28"/>
    </w:rPr>
  </w:style>
  <w:style w:type="paragraph" w:styleId="Heading4">
    <w:name w:val="heading 4"/>
    <w:basedOn w:val="Heading3"/>
    <w:next w:val="Normal"/>
    <w:qFormat/>
    <w:rsid w:val="009706BA"/>
    <w:pPr>
      <w:numPr>
        <w:ilvl w:val="3"/>
      </w:numPr>
      <w:outlineLvl w:val="3"/>
    </w:pPr>
    <w:rPr>
      <w:sz w:val="24"/>
      <w:szCs w:val="24"/>
    </w:rPr>
  </w:style>
  <w:style w:type="paragraph" w:styleId="Heading5">
    <w:name w:val="heading 5"/>
    <w:basedOn w:val="Heading4"/>
    <w:next w:val="Normal"/>
    <w:qFormat/>
    <w:rsid w:val="009706BA"/>
    <w:pPr>
      <w:numPr>
        <w:ilvl w:val="4"/>
      </w:numPr>
      <w:outlineLvl w:val="4"/>
    </w:pPr>
    <w:rPr>
      <w:sz w:val="22"/>
      <w:szCs w:val="22"/>
    </w:rPr>
  </w:style>
  <w:style w:type="paragraph" w:styleId="Heading6">
    <w:name w:val="heading 6"/>
    <w:basedOn w:val="Normal"/>
    <w:next w:val="Normal"/>
    <w:qFormat/>
    <w:rsid w:val="009706BA"/>
    <w:pPr>
      <w:keepNext/>
      <w:keepLines/>
      <w:numPr>
        <w:ilvl w:val="5"/>
        <w:numId w:val="1"/>
      </w:numPr>
      <w:spacing w:before="120"/>
      <w:outlineLvl w:val="5"/>
    </w:pPr>
    <w:rPr>
      <w:rFonts w:cs="Arial"/>
    </w:rPr>
  </w:style>
  <w:style w:type="paragraph" w:styleId="Heading7">
    <w:name w:val="heading 7"/>
    <w:basedOn w:val="Normal"/>
    <w:next w:val="Normal"/>
    <w:qFormat/>
    <w:rsid w:val="009706BA"/>
    <w:pPr>
      <w:keepNext/>
      <w:keepLines/>
      <w:numPr>
        <w:ilvl w:val="6"/>
        <w:numId w:val="1"/>
      </w:numPr>
      <w:spacing w:before="120"/>
      <w:outlineLvl w:val="6"/>
    </w:pPr>
    <w:rPr>
      <w:rFonts w:cs="Arial"/>
    </w:rPr>
  </w:style>
  <w:style w:type="paragraph" w:styleId="Heading8">
    <w:name w:val="heading 8"/>
    <w:basedOn w:val="Heading7"/>
    <w:next w:val="Normal"/>
    <w:qFormat/>
    <w:rsid w:val="009706BA"/>
    <w:pPr>
      <w:numPr>
        <w:ilvl w:val="7"/>
      </w:numPr>
      <w:outlineLvl w:val="7"/>
    </w:pPr>
  </w:style>
  <w:style w:type="paragraph" w:styleId="Heading9">
    <w:name w:val="heading 9"/>
    <w:basedOn w:val="Heading8"/>
    <w:next w:val="Normal"/>
    <w:qFormat/>
    <w:rsid w:val="009706BA"/>
    <w:pPr>
      <w:numPr>
        <w:ilvl w:val="8"/>
      </w:numPr>
      <w:outlineLvl w:val="8"/>
    </w:pPr>
  </w:style>
  <w:style w:type="character" w:default="1" w:styleId="DefaultParagraphFont">
    <w:name w:val="Default Paragraph Font"/>
    <w:semiHidden/>
    <w:rsid w:val="009706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706BA"/>
  </w:style>
  <w:style w:type="paragraph" w:styleId="TOC8">
    <w:name w:val="toc 8"/>
    <w:basedOn w:val="TOC1"/>
    <w:semiHidden/>
    <w:rsid w:val="009706BA"/>
    <w:pPr>
      <w:spacing w:before="180"/>
      <w:ind w:left="2693" w:hanging="2693"/>
    </w:pPr>
    <w:rPr>
      <w:b w:val="0"/>
      <w:bCs/>
    </w:rPr>
  </w:style>
  <w:style w:type="paragraph" w:styleId="TOC1">
    <w:name w:val="toc 1"/>
    <w:aliases w:val="Observation TOC2"/>
    <w:uiPriority w:val="39"/>
    <w:rsid w:val="009706B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706BA"/>
    <w:pPr>
      <w:keepNext/>
      <w:keepLines/>
      <w:spacing w:before="180"/>
      <w:jc w:val="center"/>
    </w:pPr>
  </w:style>
  <w:style w:type="paragraph" w:styleId="Caption">
    <w:name w:val="caption"/>
    <w:basedOn w:val="Normal"/>
    <w:next w:val="Normal"/>
    <w:qFormat/>
    <w:rsid w:val="009706BA"/>
    <w:pPr>
      <w:spacing w:after="240"/>
      <w:jc w:val="center"/>
    </w:pPr>
    <w:rPr>
      <w:b/>
      <w:bCs/>
    </w:rPr>
  </w:style>
  <w:style w:type="paragraph" w:styleId="TOC5">
    <w:name w:val="toc 5"/>
    <w:aliases w:val="Observation TOC"/>
    <w:basedOn w:val="TOC4"/>
    <w:semiHidden/>
    <w:rsid w:val="009706BA"/>
    <w:pPr>
      <w:tabs>
        <w:tab w:val="right" w:pos="1701"/>
      </w:tabs>
      <w:ind w:left="1701" w:hanging="1701"/>
    </w:pPr>
  </w:style>
  <w:style w:type="paragraph" w:styleId="TOC4">
    <w:name w:val="toc 4"/>
    <w:basedOn w:val="TOC3"/>
    <w:semiHidden/>
    <w:rsid w:val="009706BA"/>
    <w:pPr>
      <w:ind w:left="1418" w:hanging="1418"/>
    </w:pPr>
  </w:style>
  <w:style w:type="paragraph" w:styleId="TOC3">
    <w:name w:val="toc 3"/>
    <w:basedOn w:val="TOC2"/>
    <w:semiHidden/>
    <w:rsid w:val="009706BA"/>
    <w:pPr>
      <w:ind w:left="1134" w:hanging="1134"/>
    </w:pPr>
  </w:style>
  <w:style w:type="paragraph" w:styleId="TOC2">
    <w:name w:val="toc 2"/>
    <w:basedOn w:val="TOC1"/>
    <w:semiHidden/>
    <w:rsid w:val="009706BA"/>
    <w:pPr>
      <w:keepNext w:val="0"/>
      <w:spacing w:before="0"/>
      <w:ind w:left="851" w:hanging="851"/>
    </w:pPr>
    <w:rPr>
      <w:szCs w:val="20"/>
    </w:rPr>
  </w:style>
  <w:style w:type="paragraph" w:styleId="Index2">
    <w:name w:val="index 2"/>
    <w:basedOn w:val="Index1"/>
    <w:semiHidden/>
    <w:rsid w:val="009706BA"/>
    <w:pPr>
      <w:ind w:left="284"/>
    </w:pPr>
  </w:style>
  <w:style w:type="paragraph" w:styleId="Index1">
    <w:name w:val="index 1"/>
    <w:basedOn w:val="Normal"/>
    <w:semiHidden/>
    <w:rsid w:val="009706BA"/>
    <w:pPr>
      <w:keepLines/>
      <w:spacing w:after="0"/>
    </w:pPr>
  </w:style>
  <w:style w:type="paragraph" w:styleId="DocumentMap">
    <w:name w:val="Document Map"/>
    <w:basedOn w:val="Normal"/>
    <w:semiHidden/>
    <w:rsid w:val="009706BA"/>
    <w:pPr>
      <w:shd w:val="clear" w:color="auto" w:fill="000080"/>
    </w:pPr>
    <w:rPr>
      <w:rFonts w:ascii="Tahoma" w:hAnsi="Tahoma" w:cs="Tahoma"/>
    </w:rPr>
  </w:style>
  <w:style w:type="paragraph" w:styleId="ListNumber2">
    <w:name w:val="List Number 2"/>
    <w:basedOn w:val="ListNumber"/>
    <w:rsid w:val="009706BA"/>
    <w:pPr>
      <w:ind w:left="851"/>
    </w:pPr>
  </w:style>
  <w:style w:type="paragraph" w:styleId="ListNumber">
    <w:name w:val="List Number"/>
    <w:basedOn w:val="List"/>
    <w:rsid w:val="009706BA"/>
  </w:style>
  <w:style w:type="paragraph" w:styleId="List">
    <w:name w:val="List"/>
    <w:basedOn w:val="Normal"/>
    <w:rsid w:val="009706BA"/>
    <w:pPr>
      <w:ind w:left="568" w:hanging="284"/>
    </w:pPr>
  </w:style>
  <w:style w:type="paragraph" w:styleId="Header">
    <w:name w:val="header"/>
    <w:rsid w:val="009706B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706BA"/>
    <w:rPr>
      <w:b/>
      <w:bCs/>
      <w:position w:val="6"/>
      <w:sz w:val="16"/>
      <w:szCs w:val="16"/>
    </w:rPr>
  </w:style>
  <w:style w:type="paragraph" w:styleId="FootnoteText">
    <w:name w:val="footnote text"/>
    <w:basedOn w:val="Normal"/>
    <w:semiHidden/>
    <w:rsid w:val="009706BA"/>
    <w:pPr>
      <w:keepLines/>
      <w:spacing w:after="0"/>
      <w:ind w:left="454" w:hanging="454"/>
    </w:pPr>
    <w:rPr>
      <w:sz w:val="16"/>
      <w:szCs w:val="16"/>
    </w:rPr>
  </w:style>
  <w:style w:type="paragraph" w:customStyle="1" w:styleId="3GPPHeader">
    <w:name w:val="3GPP_Header"/>
    <w:basedOn w:val="Normal"/>
    <w:rsid w:val="009706BA"/>
    <w:pPr>
      <w:tabs>
        <w:tab w:val="left" w:pos="1701"/>
        <w:tab w:val="right" w:pos="9639"/>
      </w:tabs>
      <w:spacing w:after="240"/>
    </w:pPr>
    <w:rPr>
      <w:b/>
      <w:sz w:val="24"/>
    </w:rPr>
  </w:style>
  <w:style w:type="paragraph" w:styleId="TOC9">
    <w:name w:val="toc 9"/>
    <w:basedOn w:val="TOC8"/>
    <w:semiHidden/>
    <w:rsid w:val="009706BA"/>
    <w:pPr>
      <w:ind w:left="1418" w:hanging="1418"/>
    </w:pPr>
  </w:style>
  <w:style w:type="paragraph" w:styleId="TOC6">
    <w:name w:val="toc 6"/>
    <w:basedOn w:val="TOC5"/>
    <w:next w:val="Normal"/>
    <w:semiHidden/>
    <w:rsid w:val="009706BA"/>
    <w:pPr>
      <w:ind w:left="1985" w:hanging="1985"/>
    </w:pPr>
  </w:style>
  <w:style w:type="paragraph" w:styleId="TOC7">
    <w:name w:val="toc 7"/>
    <w:basedOn w:val="TOC6"/>
    <w:next w:val="Normal"/>
    <w:semiHidden/>
    <w:rsid w:val="009706BA"/>
    <w:pPr>
      <w:ind w:left="2268" w:hanging="2268"/>
    </w:pPr>
  </w:style>
  <w:style w:type="paragraph" w:styleId="ListBullet2">
    <w:name w:val="List Bullet 2"/>
    <w:basedOn w:val="ListBullet"/>
    <w:rsid w:val="009706BA"/>
    <w:pPr>
      <w:numPr>
        <w:numId w:val="6"/>
      </w:numPr>
    </w:pPr>
  </w:style>
  <w:style w:type="paragraph" w:styleId="ListBullet">
    <w:name w:val="List Bullet"/>
    <w:basedOn w:val="BodyText"/>
    <w:rsid w:val="009706BA"/>
    <w:pPr>
      <w:numPr>
        <w:numId w:val="5"/>
      </w:numPr>
    </w:pPr>
  </w:style>
  <w:style w:type="paragraph" w:styleId="ListBullet3">
    <w:name w:val="List Bullet 3"/>
    <w:basedOn w:val="ListBullet2"/>
    <w:rsid w:val="009706BA"/>
    <w:pPr>
      <w:numPr>
        <w:numId w:val="7"/>
      </w:numPr>
    </w:pPr>
  </w:style>
  <w:style w:type="paragraph" w:customStyle="1" w:styleId="EQ">
    <w:name w:val="EQ"/>
    <w:basedOn w:val="Normal"/>
    <w:next w:val="Normal"/>
    <w:rsid w:val="009706BA"/>
    <w:pPr>
      <w:keepLines/>
      <w:tabs>
        <w:tab w:val="center" w:pos="4536"/>
        <w:tab w:val="right" w:pos="9072"/>
      </w:tabs>
      <w:spacing w:after="180"/>
      <w:jc w:val="left"/>
    </w:pPr>
    <w:rPr>
      <w:noProof/>
      <w:lang w:eastAsia="en-US"/>
    </w:rPr>
  </w:style>
  <w:style w:type="paragraph" w:styleId="List2">
    <w:name w:val="List 2"/>
    <w:basedOn w:val="List"/>
    <w:rsid w:val="009706BA"/>
    <w:pPr>
      <w:ind w:left="851"/>
    </w:pPr>
  </w:style>
  <w:style w:type="paragraph" w:styleId="List3">
    <w:name w:val="List 3"/>
    <w:basedOn w:val="List2"/>
    <w:rsid w:val="009706BA"/>
    <w:pPr>
      <w:ind w:left="1135"/>
    </w:pPr>
  </w:style>
  <w:style w:type="paragraph" w:styleId="List4">
    <w:name w:val="List 4"/>
    <w:basedOn w:val="List3"/>
    <w:rsid w:val="009706BA"/>
    <w:pPr>
      <w:ind w:left="1418"/>
    </w:pPr>
  </w:style>
  <w:style w:type="paragraph" w:styleId="List5">
    <w:name w:val="List 5"/>
    <w:basedOn w:val="List4"/>
    <w:rsid w:val="009706BA"/>
    <w:pPr>
      <w:ind w:left="1702"/>
    </w:pPr>
  </w:style>
  <w:style w:type="paragraph" w:customStyle="1" w:styleId="EditorsNote">
    <w:name w:val="Editor's Note"/>
    <w:aliases w:val="EN"/>
    <w:basedOn w:val="Normal"/>
    <w:link w:val="EditorsNoteChar"/>
    <w:rsid w:val="009706BA"/>
    <w:pPr>
      <w:keepLines/>
      <w:spacing w:after="180"/>
      <w:ind w:left="1135" w:hanging="851"/>
      <w:jc w:val="left"/>
    </w:pPr>
    <w:rPr>
      <w:color w:val="FF0000"/>
      <w:lang w:eastAsia="en-US"/>
    </w:rPr>
  </w:style>
  <w:style w:type="paragraph" w:styleId="ListBullet4">
    <w:name w:val="List Bullet 4"/>
    <w:basedOn w:val="ListBullet3"/>
    <w:rsid w:val="009706BA"/>
    <w:pPr>
      <w:numPr>
        <w:numId w:val="8"/>
      </w:numPr>
    </w:pPr>
  </w:style>
  <w:style w:type="paragraph" w:styleId="ListBullet5">
    <w:name w:val="List Bullet 5"/>
    <w:basedOn w:val="ListBullet4"/>
    <w:rsid w:val="009706BA"/>
    <w:pPr>
      <w:numPr>
        <w:numId w:val="4"/>
      </w:numPr>
    </w:pPr>
  </w:style>
  <w:style w:type="paragraph" w:styleId="Footer">
    <w:name w:val="footer"/>
    <w:basedOn w:val="Header"/>
    <w:semiHidden/>
    <w:rsid w:val="009706BA"/>
    <w:pPr>
      <w:jc w:val="center"/>
    </w:pPr>
    <w:rPr>
      <w:i/>
      <w:iCs/>
    </w:rPr>
  </w:style>
  <w:style w:type="paragraph" w:customStyle="1" w:styleId="Reference">
    <w:name w:val="Reference"/>
    <w:basedOn w:val="Normal"/>
    <w:rsid w:val="009706BA"/>
    <w:pPr>
      <w:numPr>
        <w:numId w:val="2"/>
      </w:numPr>
    </w:pPr>
  </w:style>
  <w:style w:type="paragraph" w:styleId="BalloonText">
    <w:name w:val="Balloon Text"/>
    <w:basedOn w:val="Normal"/>
    <w:semiHidden/>
    <w:rsid w:val="009706BA"/>
    <w:rPr>
      <w:rFonts w:ascii="Tahoma" w:hAnsi="Tahoma" w:cs="Tahoma"/>
      <w:sz w:val="16"/>
      <w:szCs w:val="16"/>
    </w:rPr>
  </w:style>
  <w:style w:type="character" w:styleId="PageNumber">
    <w:name w:val="page number"/>
    <w:basedOn w:val="DefaultParagraphFont"/>
    <w:semiHidden/>
    <w:rsid w:val="009706BA"/>
  </w:style>
  <w:style w:type="paragraph" w:styleId="BodyText">
    <w:name w:val="Body Text"/>
    <w:basedOn w:val="Normal"/>
    <w:link w:val="BodyTextChar"/>
    <w:rsid w:val="009706BA"/>
  </w:style>
  <w:style w:type="character" w:styleId="Hyperlink">
    <w:name w:val="Hyperlink"/>
    <w:uiPriority w:val="99"/>
    <w:rsid w:val="009706BA"/>
    <w:rPr>
      <w:color w:val="0000FF"/>
      <w:u w:val="single"/>
      <w:lang w:val="en-GB"/>
    </w:rPr>
  </w:style>
  <w:style w:type="character" w:styleId="FollowedHyperlink">
    <w:name w:val="FollowedHyperlink"/>
    <w:semiHidden/>
    <w:rsid w:val="009706BA"/>
    <w:rPr>
      <w:color w:val="FF0000"/>
      <w:u w:val="single"/>
    </w:rPr>
  </w:style>
  <w:style w:type="character" w:styleId="CommentReference">
    <w:name w:val="annotation reference"/>
    <w:semiHidden/>
    <w:rsid w:val="009706BA"/>
    <w:rPr>
      <w:sz w:val="16"/>
      <w:szCs w:val="16"/>
    </w:rPr>
  </w:style>
  <w:style w:type="paragraph" w:styleId="CommentText">
    <w:name w:val="annotation text"/>
    <w:basedOn w:val="Normal"/>
    <w:link w:val="CommentTextChar"/>
    <w:semiHidden/>
    <w:rsid w:val="009706BA"/>
  </w:style>
  <w:style w:type="paragraph" w:styleId="CommentSubject">
    <w:name w:val="annotation subject"/>
    <w:basedOn w:val="CommentText"/>
    <w:next w:val="CommentText"/>
    <w:semiHidden/>
    <w:rsid w:val="009706BA"/>
    <w:rPr>
      <w:b/>
      <w:bCs/>
    </w:rPr>
  </w:style>
  <w:style w:type="character" w:customStyle="1" w:styleId="Heading1Char">
    <w:name w:val="Heading 1 Char"/>
    <w:link w:val="Heading1"/>
    <w:rsid w:val="009706BA"/>
    <w:rPr>
      <w:rFonts w:ascii="Arial" w:hAnsi="Arial" w:cs="Arial"/>
      <w:sz w:val="36"/>
      <w:szCs w:val="36"/>
      <w:lang w:val="en-GB" w:eastAsia="zh-CN"/>
    </w:rPr>
  </w:style>
  <w:style w:type="paragraph" w:customStyle="1" w:styleId="B1">
    <w:name w:val="B1"/>
    <w:basedOn w:val="List"/>
    <w:link w:val="B1Char"/>
    <w:rsid w:val="009706BA"/>
    <w:pPr>
      <w:spacing w:after="180"/>
      <w:jc w:val="left"/>
    </w:pPr>
    <w:rPr>
      <w:lang w:eastAsia="en-US"/>
    </w:rPr>
  </w:style>
  <w:style w:type="paragraph" w:customStyle="1" w:styleId="B2">
    <w:name w:val="B2"/>
    <w:basedOn w:val="List2"/>
    <w:rsid w:val="009706BA"/>
    <w:pPr>
      <w:spacing w:after="180"/>
      <w:jc w:val="left"/>
    </w:pPr>
    <w:rPr>
      <w:lang w:eastAsia="en-US"/>
    </w:rPr>
  </w:style>
  <w:style w:type="paragraph" w:customStyle="1" w:styleId="B3">
    <w:name w:val="B3"/>
    <w:basedOn w:val="List3"/>
    <w:rsid w:val="009706BA"/>
    <w:pPr>
      <w:spacing w:after="180"/>
      <w:jc w:val="left"/>
    </w:pPr>
    <w:rPr>
      <w:lang w:eastAsia="en-US"/>
    </w:rPr>
  </w:style>
  <w:style w:type="paragraph" w:customStyle="1" w:styleId="B4">
    <w:name w:val="B4"/>
    <w:basedOn w:val="List4"/>
    <w:rsid w:val="009706BA"/>
    <w:pPr>
      <w:spacing w:after="180"/>
      <w:jc w:val="left"/>
    </w:pPr>
    <w:rPr>
      <w:lang w:eastAsia="en-US"/>
    </w:rPr>
  </w:style>
  <w:style w:type="paragraph" w:customStyle="1" w:styleId="Proposal">
    <w:name w:val="Proposal"/>
    <w:basedOn w:val="Normal"/>
    <w:rsid w:val="009706BA"/>
    <w:pPr>
      <w:numPr>
        <w:numId w:val="3"/>
      </w:numPr>
      <w:tabs>
        <w:tab w:val="clear" w:pos="1304"/>
        <w:tab w:val="left" w:pos="1701"/>
      </w:tabs>
      <w:ind w:left="1701" w:hanging="1701"/>
    </w:pPr>
    <w:rPr>
      <w:b/>
      <w:bCs/>
    </w:rPr>
  </w:style>
  <w:style w:type="character" w:customStyle="1" w:styleId="BodyTextChar">
    <w:name w:val="Body Text Char"/>
    <w:link w:val="BodyText"/>
    <w:rsid w:val="009706BA"/>
    <w:rPr>
      <w:rFonts w:ascii="Arial" w:hAnsi="Arial"/>
      <w:lang w:val="en-GB" w:eastAsia="zh-CN"/>
    </w:rPr>
  </w:style>
  <w:style w:type="paragraph" w:customStyle="1" w:styleId="B5">
    <w:name w:val="B5"/>
    <w:basedOn w:val="List5"/>
    <w:rsid w:val="009706BA"/>
    <w:pPr>
      <w:spacing w:after="180"/>
      <w:jc w:val="left"/>
    </w:pPr>
    <w:rPr>
      <w:lang w:eastAsia="en-US"/>
    </w:rPr>
  </w:style>
  <w:style w:type="paragraph" w:customStyle="1" w:styleId="EX">
    <w:name w:val="EX"/>
    <w:basedOn w:val="Normal"/>
    <w:rsid w:val="009706BA"/>
    <w:pPr>
      <w:keepLines/>
      <w:spacing w:after="180"/>
      <w:ind w:left="1702" w:hanging="1418"/>
      <w:jc w:val="left"/>
    </w:pPr>
    <w:rPr>
      <w:lang w:eastAsia="en-US"/>
    </w:rPr>
  </w:style>
  <w:style w:type="paragraph" w:customStyle="1" w:styleId="EW">
    <w:name w:val="EW"/>
    <w:basedOn w:val="EX"/>
    <w:rsid w:val="009706BA"/>
    <w:pPr>
      <w:spacing w:after="0"/>
    </w:pPr>
  </w:style>
  <w:style w:type="paragraph" w:customStyle="1" w:styleId="TAL">
    <w:name w:val="TAL"/>
    <w:basedOn w:val="Normal"/>
    <w:rsid w:val="009706BA"/>
    <w:pPr>
      <w:keepNext/>
      <w:keepLines/>
      <w:spacing w:after="0"/>
      <w:jc w:val="left"/>
    </w:pPr>
    <w:rPr>
      <w:sz w:val="18"/>
      <w:lang w:eastAsia="en-US"/>
    </w:rPr>
  </w:style>
  <w:style w:type="paragraph" w:customStyle="1" w:styleId="TAC">
    <w:name w:val="TAC"/>
    <w:basedOn w:val="TAL"/>
    <w:rsid w:val="009706BA"/>
    <w:pPr>
      <w:jc w:val="center"/>
    </w:pPr>
  </w:style>
  <w:style w:type="paragraph" w:customStyle="1" w:styleId="TAH">
    <w:name w:val="TAH"/>
    <w:basedOn w:val="TAC"/>
    <w:rsid w:val="009706BA"/>
    <w:rPr>
      <w:b/>
    </w:rPr>
  </w:style>
  <w:style w:type="paragraph" w:customStyle="1" w:styleId="TAN">
    <w:name w:val="TAN"/>
    <w:basedOn w:val="TAL"/>
    <w:rsid w:val="009706BA"/>
    <w:pPr>
      <w:ind w:left="851" w:hanging="851"/>
    </w:pPr>
  </w:style>
  <w:style w:type="paragraph" w:customStyle="1" w:styleId="TAR">
    <w:name w:val="TAR"/>
    <w:basedOn w:val="TAL"/>
    <w:rsid w:val="009706BA"/>
    <w:pPr>
      <w:jc w:val="right"/>
    </w:pPr>
  </w:style>
  <w:style w:type="paragraph" w:customStyle="1" w:styleId="TH">
    <w:name w:val="TH"/>
    <w:basedOn w:val="Normal"/>
    <w:rsid w:val="009706BA"/>
    <w:pPr>
      <w:keepNext/>
      <w:keepLines/>
      <w:spacing w:before="60" w:after="180"/>
      <w:jc w:val="center"/>
    </w:pPr>
    <w:rPr>
      <w:b/>
      <w:lang w:eastAsia="en-US"/>
    </w:rPr>
  </w:style>
  <w:style w:type="paragraph" w:customStyle="1" w:styleId="TF">
    <w:name w:val="TF"/>
    <w:basedOn w:val="TH"/>
    <w:rsid w:val="009706BA"/>
    <w:pPr>
      <w:keepNext w:val="0"/>
      <w:spacing w:before="0" w:after="240"/>
    </w:pPr>
  </w:style>
  <w:style w:type="paragraph" w:customStyle="1" w:styleId="TT">
    <w:name w:val="TT"/>
    <w:basedOn w:val="Heading1"/>
    <w:next w:val="Normal"/>
    <w:rsid w:val="009706BA"/>
    <w:pPr>
      <w:numPr>
        <w:numId w:val="0"/>
      </w:numPr>
      <w:ind w:left="1134" w:hanging="1134"/>
      <w:outlineLvl w:val="9"/>
    </w:pPr>
    <w:rPr>
      <w:rFonts w:cs="Times New Roman"/>
      <w:szCs w:val="20"/>
      <w:lang w:eastAsia="en-US"/>
    </w:rPr>
  </w:style>
  <w:style w:type="paragraph" w:customStyle="1" w:styleId="ZA">
    <w:name w:val="ZA"/>
    <w:rsid w:val="009706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06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706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706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706BA"/>
  </w:style>
  <w:style w:type="paragraph" w:customStyle="1" w:styleId="ZH">
    <w:name w:val="ZH"/>
    <w:rsid w:val="009706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706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706BA"/>
    <w:pPr>
      <w:framePr w:hRule="auto" w:wrap="notBeside" w:y="852"/>
    </w:pPr>
    <w:rPr>
      <w:i w:val="0"/>
      <w:sz w:val="40"/>
    </w:rPr>
  </w:style>
  <w:style w:type="paragraph" w:customStyle="1" w:styleId="ZU">
    <w:name w:val="ZU"/>
    <w:rsid w:val="009706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706BA"/>
    <w:pPr>
      <w:framePr w:wrap="notBeside" w:y="16161"/>
    </w:pPr>
  </w:style>
  <w:style w:type="paragraph" w:customStyle="1" w:styleId="FP">
    <w:name w:val="FP"/>
    <w:basedOn w:val="Normal"/>
    <w:rsid w:val="009706BA"/>
    <w:pPr>
      <w:spacing w:after="0"/>
      <w:jc w:val="left"/>
    </w:pPr>
    <w:rPr>
      <w:lang w:eastAsia="en-US"/>
    </w:rPr>
  </w:style>
  <w:style w:type="paragraph" w:customStyle="1" w:styleId="Observation">
    <w:name w:val="Observation"/>
    <w:basedOn w:val="Proposal"/>
    <w:qFormat/>
    <w:rsid w:val="009706BA"/>
    <w:pPr>
      <w:numPr>
        <w:numId w:val="13"/>
      </w:numPr>
      <w:ind w:left="1701" w:hanging="1701"/>
    </w:pPr>
  </w:style>
  <w:style w:type="paragraph" w:styleId="TableofFigures">
    <w:name w:val="table of figures"/>
    <w:basedOn w:val="Normal"/>
    <w:next w:val="Normal"/>
    <w:uiPriority w:val="99"/>
    <w:rsid w:val="009706BA"/>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styleId="ListParagraph">
    <w:name w:val="List Paragraph"/>
    <w:basedOn w:val="Normal"/>
    <w:uiPriority w:val="34"/>
    <w:qFormat/>
    <w:rsid w:val="002A0D16"/>
    <w:pPr>
      <w:overflowPunct/>
      <w:autoSpaceDE/>
      <w:autoSpaceDN/>
      <w:adjustRightInd/>
      <w:spacing w:after="0"/>
      <w:ind w:left="720"/>
      <w:jc w:val="left"/>
      <w:textAlignment w:val="auto"/>
    </w:pPr>
    <w:rPr>
      <w:rFonts w:ascii="Calibri" w:eastAsia="Calibri" w:hAnsi="Calibri"/>
      <w:sz w:val="22"/>
      <w:szCs w:val="22"/>
      <w:lang w:eastAsia="en-GB"/>
    </w:rPr>
  </w:style>
  <w:style w:type="paragraph" w:customStyle="1" w:styleId="Header2">
    <w:name w:val="Header 2"/>
    <w:basedOn w:val="Normal"/>
    <w:qFormat/>
    <w:rsid w:val="004723E3"/>
  </w:style>
  <w:style w:type="character" w:customStyle="1" w:styleId="NOZchn">
    <w:name w:val="NO Zchn"/>
    <w:link w:val="NO"/>
    <w:locked/>
    <w:rsid w:val="00F47950"/>
  </w:style>
  <w:style w:type="paragraph" w:customStyle="1" w:styleId="NO">
    <w:name w:val="NO"/>
    <w:basedOn w:val="Normal"/>
    <w:link w:val="NOZchn"/>
    <w:rsid w:val="00F47950"/>
    <w:pPr>
      <w:overflowPunct/>
      <w:autoSpaceDE/>
      <w:autoSpaceDN/>
      <w:adjustRightInd/>
      <w:spacing w:after="180"/>
      <w:ind w:left="1135" w:hanging="851"/>
      <w:jc w:val="left"/>
      <w:textAlignment w:val="auto"/>
    </w:pPr>
    <w:rPr>
      <w:rFonts w:ascii="CG Times (WN)" w:hAnsi="CG Times (WN)"/>
      <w:lang w:val="en-US" w:eastAsia="en-US"/>
    </w:rPr>
  </w:style>
  <w:style w:type="character" w:customStyle="1" w:styleId="B1Char">
    <w:name w:val="B1 Char"/>
    <w:link w:val="B1"/>
    <w:locked/>
    <w:rsid w:val="00F47950"/>
    <w:rPr>
      <w:rFonts w:ascii="Arial" w:hAnsi="Arial"/>
      <w:lang w:val="en-GB"/>
    </w:rPr>
  </w:style>
  <w:style w:type="character" w:customStyle="1" w:styleId="EditorsNoteChar">
    <w:name w:val="Editor's Note Char"/>
    <w:link w:val="EditorsNote"/>
    <w:locked/>
    <w:rsid w:val="00F47950"/>
    <w:rPr>
      <w:rFonts w:ascii="Arial" w:hAnsi="Arial"/>
      <w:color w:val="FF0000"/>
      <w:lang w:val="en-GB"/>
    </w:rPr>
  </w:style>
  <w:style w:type="table" w:styleId="TableGrid">
    <w:name w:val="Table Grid"/>
    <w:basedOn w:val="TableNormal"/>
    <w:rsid w:val="00617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2BF9"/>
    <w:rPr>
      <w:rFonts w:ascii="Arial" w:hAnsi="Arial"/>
      <w:lang w:val="en-GB" w:eastAsia="zh-CN"/>
    </w:rPr>
  </w:style>
  <w:style w:type="character" w:styleId="PlaceholderText">
    <w:name w:val="Placeholder Text"/>
    <w:basedOn w:val="DefaultParagraphFont"/>
    <w:uiPriority w:val="99"/>
    <w:semiHidden/>
    <w:rsid w:val="00F502C8"/>
    <w:rPr>
      <w:color w:val="808080"/>
    </w:rPr>
  </w:style>
  <w:style w:type="paragraph" w:customStyle="1" w:styleId="Doc-text2">
    <w:name w:val="Doc-text2"/>
    <w:basedOn w:val="Normal"/>
    <w:link w:val="Doc-text2Char"/>
    <w:qFormat/>
    <w:rsid w:val="00BE06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E06BC"/>
    <w:rPr>
      <w:rFonts w:ascii="Arial" w:eastAsia="MS Mincho" w:hAnsi="Arial"/>
      <w:szCs w:val="24"/>
      <w:lang w:val="en-GB" w:eastAsia="en-GB"/>
    </w:rPr>
  </w:style>
  <w:style w:type="character" w:customStyle="1" w:styleId="CommentTextChar">
    <w:name w:val="Comment Text Char"/>
    <w:basedOn w:val="DefaultParagraphFont"/>
    <w:link w:val="CommentText"/>
    <w:semiHidden/>
    <w:rsid w:val="007F02D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14568">
      <w:bodyDiv w:val="1"/>
      <w:marLeft w:val="0"/>
      <w:marRight w:val="0"/>
      <w:marTop w:val="0"/>
      <w:marBottom w:val="0"/>
      <w:divBdr>
        <w:top w:val="none" w:sz="0" w:space="0" w:color="auto"/>
        <w:left w:val="none" w:sz="0" w:space="0" w:color="auto"/>
        <w:bottom w:val="none" w:sz="0" w:space="0" w:color="auto"/>
        <w:right w:val="none" w:sz="0" w:space="0" w:color="auto"/>
      </w:divBdr>
    </w:div>
    <w:div w:id="376391864">
      <w:bodyDiv w:val="1"/>
      <w:marLeft w:val="0"/>
      <w:marRight w:val="0"/>
      <w:marTop w:val="0"/>
      <w:marBottom w:val="0"/>
      <w:divBdr>
        <w:top w:val="none" w:sz="0" w:space="0" w:color="auto"/>
        <w:left w:val="none" w:sz="0" w:space="0" w:color="auto"/>
        <w:bottom w:val="none" w:sz="0" w:space="0" w:color="auto"/>
        <w:right w:val="none" w:sz="0" w:space="0" w:color="auto"/>
      </w:divBdr>
    </w:div>
    <w:div w:id="16330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1EBE04B68514432BC315D131FDA2241"/>
        <w:category>
          <w:name w:val="General"/>
          <w:gallery w:val="placeholder"/>
        </w:category>
        <w:types>
          <w:type w:val="bbPlcHdr"/>
        </w:types>
        <w:behaviors>
          <w:behavior w:val="content"/>
        </w:behaviors>
        <w:guid w:val="{7D9D86FB-66D5-481F-87E2-E20265EF4D58}"/>
      </w:docPartPr>
      <w:docPartBody>
        <w:p w:rsidR="00604E06" w:rsidRDefault="009239DD">
          <w:r w:rsidRPr="0008791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Yu Mincho">
    <w:altName w:val="游明朝"/>
    <w:charset w:val="80"/>
    <w:family w:val="auto"/>
    <w:pitch w:val="variable"/>
    <w:sig w:usb0="800002E7" w:usb1="2AC7FCFF" w:usb2="00000012" w:usb3="00000000" w:csb0="0002009F" w:csb1="00000000"/>
  </w:font>
  <w:font w:name="Yu Gothic Light">
    <w:altName w:val="游ゴシック Light"/>
    <w:charset w:val="80"/>
    <w:family w:val="auto"/>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9DD"/>
    <w:rsid w:val="000B7A96"/>
    <w:rsid w:val="001B010E"/>
    <w:rsid w:val="0020712A"/>
    <w:rsid w:val="00257487"/>
    <w:rsid w:val="003139C8"/>
    <w:rsid w:val="00322F98"/>
    <w:rsid w:val="00415F42"/>
    <w:rsid w:val="00464683"/>
    <w:rsid w:val="004A24B0"/>
    <w:rsid w:val="00531C20"/>
    <w:rsid w:val="00557FD2"/>
    <w:rsid w:val="005E65C3"/>
    <w:rsid w:val="00604E06"/>
    <w:rsid w:val="00677C85"/>
    <w:rsid w:val="00751EE7"/>
    <w:rsid w:val="00827FB8"/>
    <w:rsid w:val="0086604B"/>
    <w:rsid w:val="008B1F71"/>
    <w:rsid w:val="009239DD"/>
    <w:rsid w:val="00947CE1"/>
    <w:rsid w:val="009928EC"/>
    <w:rsid w:val="00B118CF"/>
    <w:rsid w:val="00BA7DDD"/>
    <w:rsid w:val="00C03D41"/>
    <w:rsid w:val="00D61847"/>
    <w:rsid w:val="00D67ACD"/>
    <w:rsid w:val="00D97B86"/>
    <w:rsid w:val="00E242C3"/>
    <w:rsid w:val="00E35EB2"/>
    <w:rsid w:val="00EA7317"/>
    <w:rsid w:val="00EA7E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91E0D3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39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5NUHHDQN7SK2-1-114351</_dlc_DocId>
    <TaxCatchAll xmlns="08b2df90-05d3-4030-90d4-c9feeb4a1cd9">
      <Value>82</Value>
      <Value>10</Value>
      <Value>9</Value>
      <Value>8</Value>
      <Value>124</Value>
      <Value>100</Value>
      <Value>3</Value>
      <Value>1</Value>
    </TaxCatchAll>
    <_dlc_DocIdUrl xmlns="08b2df90-05d3-4030-90d4-c9feeb4a1cd9">
      <Url>https://ericoll.internal.ericsson.com/sites/STAR/_layouts/DocIdRedir.aspx?ID=5NUHHDQN7SK2-1-114351</Url>
      <Description>5NUHHDQN7SK2-1-114351</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QoS</TermName>
          <TermId xmlns="http://schemas.microsoft.com/office/infopath/2007/PartnerControls">a8b1beab-75f6-4777-a199-aa4a81a08e55</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56DB5-142C-482C-A5C7-62608932A978}">
  <ds:schemaRefs>
    <ds:schemaRef ds:uri="http://schemas.microsoft.com/sharepoint/events"/>
  </ds:schemaRefs>
</ds:datastoreItem>
</file>

<file path=customXml/itemProps2.xml><?xml version="1.0" encoding="utf-8"?>
<ds:datastoreItem xmlns:ds="http://schemas.openxmlformats.org/officeDocument/2006/customXml" ds:itemID="{4B371DAF-35DA-491C-BA90-FFAC9E9F8B9A}">
  <ds:schemaRefs>
    <ds:schemaRef ds:uri="Microsoft.SharePoint.Taxonomy.ContentTypeSync"/>
  </ds:schemaRefs>
</ds:datastoreItem>
</file>

<file path=customXml/itemProps3.xml><?xml version="1.0" encoding="utf-8"?>
<ds:datastoreItem xmlns:ds="http://schemas.openxmlformats.org/officeDocument/2006/customXml" ds:itemID="{86B71DAC-7559-42DA-BF0D-D848F10711CB}">
  <ds:schemaRefs>
    <ds:schemaRef ds:uri="http://schemas.microsoft.com/sharepoint/v3/contenttype/forms"/>
  </ds:schemaRefs>
</ds:datastoreItem>
</file>

<file path=customXml/itemProps4.xml><?xml version="1.0" encoding="utf-8"?>
<ds:datastoreItem xmlns:ds="http://schemas.openxmlformats.org/officeDocument/2006/customXml" ds:itemID="{CB03F237-7982-46C7-8469-81F7FBE5D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73FD99-124A-46DC-A147-94D0A1A2127C}">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2C466384-33EF-4721-B0C6-EC21C21D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6</Pages>
  <Words>2835</Words>
  <Characters>16388</Characters>
  <Application>Microsoft Office Word</Application>
  <DocSecurity>0</DocSecurity>
  <Lines>327</Lines>
  <Paragraphs>198</Paragraphs>
  <ScaleCrop>false</ScaleCrop>
  <HeadingPairs>
    <vt:vector size="2" baseType="variant">
      <vt:variant>
        <vt:lpstr>Title</vt:lpstr>
      </vt:variant>
      <vt:variant>
        <vt:i4>1</vt:i4>
      </vt:variant>
    </vt:vector>
  </HeadingPairs>
  <TitlesOfParts>
    <vt:vector size="1" baseType="lpstr">
      <vt:lpstr>Reflective QoS</vt:lpstr>
    </vt:vector>
  </TitlesOfParts>
  <Company>Ericsson</Company>
  <LinksUpToDate>false</LinksUpToDate>
  <CharactersWithSpaces>19025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Reflective QoS and Flow-ID </dc:title>
  <dc:subject/>
  <dc:creator>Henning Wiemann;Ylva Timner;Matteo Fiorani;Henrik Enbuske;Paul Schliwa-Bertling</dc:creator>
  <cp:keywords>Ericsson; TDoc; NR; 3GPP; QoS; up</cp:keywords>
  <dc:description/>
  <cp:lastModifiedBy>eedhwm</cp:lastModifiedBy>
  <cp:revision>74</cp:revision>
  <cp:lastPrinted>2008-01-31T06:09:00Z</cp:lastPrinted>
  <dcterms:created xsi:type="dcterms:W3CDTF">2016-09-30T18:03:00Z</dcterms:created>
  <dcterms:modified xsi:type="dcterms:W3CDTF">2017-05-05T16:03:00Z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2017-05-01T22:00:00Z</vt:filetime>
  </property>
  <property fmtid="{D5CDD505-2E9C-101B-9397-08002B2CF9AE}" pid="3" name="TDocNumber" linkTarget="_Hlt273345943">
    <vt:lpwstr/>
  </property>
  <property fmtid="{D5CDD505-2E9C-101B-9397-08002B2CF9AE}" pid="4" name="_dlc_DocIdItemGuid">
    <vt:lpwstr>f656b7f6-5f1b-4e58-bb60-0ffe1d8db2e7</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10;#3GPP|6a3890dd-b3c6-4ee1-9283-043167dd414d;#9;#TDoc|b7cb4b2e-7c24-4f9d-967d-e29f765ecb8a;#8;#Ericsson|c60ff206-3dbb-4410-a86e-50fd188c386c;#82;#NR|7b72ee01-8348-4904-90db-1cf7b18d5474;#124;#QoS|a8b1beab-75f6-4777-a199-aa4a81a08e55;#100;#up|dad9d10c-46b</vt:lpwstr>
  </property>
  <property fmtid="{D5CDD505-2E9C-101B-9397-08002B2CF9AE}" pid="8" name="EriCOLLOrganizationUnit">
    <vt:lpwstr>3;#GFTE ER WAN APMBB Deployments ＆ Spectrum|644d70e3-351b-4c06-8b80-4aa32d170e18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